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C96" w:rsidRPr="002020ED" w:rsidRDefault="00812C96" w:rsidP="00812C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C96" w:rsidRPr="002020ED" w:rsidRDefault="00812C96" w:rsidP="00812C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12C96" w:rsidRPr="002020ED" w:rsidRDefault="00812C96" w:rsidP="00812C96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12C96" w:rsidRPr="002020ED" w:rsidRDefault="00812C96" w:rsidP="00812C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812C96" w:rsidRPr="002020ED" w:rsidRDefault="00812C96" w:rsidP="00812C96">
      <w:pPr>
        <w:rPr>
          <w:rFonts w:ascii="Times New Roman" w:hAnsi="Times New Roman" w:cs="Times New Roman"/>
          <w:b/>
          <w:color w:val="181D1F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181D1F"/>
          <w:sz w:val="24"/>
          <w:szCs w:val="24"/>
          <w:u w:val="single"/>
        </w:rPr>
        <w:t xml:space="preserve">Исх. № </w:t>
      </w:r>
      <w:r w:rsidRPr="002E1BBC">
        <w:rPr>
          <w:rFonts w:ascii="Times New Roman" w:hAnsi="Times New Roman" w:cs="Times New Roman"/>
          <w:b/>
          <w:color w:val="181D1F"/>
          <w:sz w:val="24"/>
          <w:szCs w:val="24"/>
          <w:u w:val="single"/>
        </w:rPr>
        <w:t>01-08540/24и</w:t>
      </w:r>
      <w:r>
        <w:rPr>
          <w:rFonts w:ascii="Times New Roman" w:hAnsi="Times New Roman" w:cs="Times New Roman"/>
          <w:b/>
          <w:color w:val="181D1F"/>
          <w:sz w:val="24"/>
          <w:szCs w:val="24"/>
          <w:u w:val="single"/>
        </w:rPr>
        <w:t xml:space="preserve">  от 16 августа 2024 года</w:t>
      </w:r>
    </w:p>
    <w:p w:rsidR="00812C96" w:rsidRPr="002020ED" w:rsidRDefault="00812C96" w:rsidP="00812C96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12C96" w:rsidRPr="002020ED" w:rsidRDefault="00812C96" w:rsidP="00812C96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12C96" w:rsidRPr="002020ED" w:rsidRDefault="00812C96" w:rsidP="00812C9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20ED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аварийном, экстремально высоком и</w:t>
      </w:r>
    </w:p>
    <w:p w:rsidR="00812C96" w:rsidRPr="002020ED" w:rsidRDefault="00812C96" w:rsidP="00812C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20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высоком </w:t>
      </w:r>
      <w:proofErr w:type="gramStart"/>
      <w:r w:rsidRPr="002020ED">
        <w:rPr>
          <w:rFonts w:ascii="Times New Roman" w:eastAsia="Times New Roman" w:hAnsi="Times New Roman" w:cs="Times New Roman"/>
          <w:sz w:val="20"/>
          <w:szCs w:val="20"/>
          <w:lang w:eastAsia="ru-RU"/>
        </w:rPr>
        <w:t>загрязнении</w:t>
      </w:r>
      <w:proofErr w:type="gramEnd"/>
      <w:r w:rsidRPr="002020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окружающей среды,</w:t>
      </w:r>
    </w:p>
    <w:p w:rsidR="00812C96" w:rsidRPr="002020ED" w:rsidRDefault="00812C96" w:rsidP="00812C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20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также радиационной обстановке </w:t>
      </w:r>
      <w:proofErr w:type="gramStart"/>
      <w:r w:rsidRPr="002020ED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proofErr w:type="gramEnd"/>
      <w:r w:rsidRPr="002020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12C96" w:rsidRPr="002020ED" w:rsidRDefault="00812C96" w:rsidP="00812C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20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территории России 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июл</w:t>
      </w:r>
      <w:r w:rsidRPr="002020ED">
        <w:rPr>
          <w:rFonts w:ascii="Times New Roman" w:eastAsia="Times New Roman" w:hAnsi="Times New Roman" w:cs="Times New Roman"/>
          <w:sz w:val="20"/>
          <w:szCs w:val="20"/>
          <w:lang w:eastAsia="ru-RU"/>
        </w:rPr>
        <w:t>е 2024 года</w:t>
      </w:r>
    </w:p>
    <w:p w:rsidR="00812C96" w:rsidRPr="002020ED" w:rsidRDefault="00812C96" w:rsidP="00812C96">
      <w:pPr>
        <w:spacing w:after="0" w:line="360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812C96" w:rsidRPr="002020ED" w:rsidRDefault="00812C96" w:rsidP="00812C96">
      <w:pPr>
        <w:tabs>
          <w:tab w:val="left" w:pos="708"/>
        </w:tabs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Росгидромет сообщает об аварийном, экстремально высоком и высоком загрязнении атмосферного воздуха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водных объектов, а также о радиационной обстановке на территории Российской Федерации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июл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2024 года.</w:t>
      </w:r>
    </w:p>
    <w:p w:rsidR="00812C96" w:rsidRPr="002020ED" w:rsidRDefault="00812C96" w:rsidP="00812C96">
      <w:pPr>
        <w:numPr>
          <w:ilvl w:val="0"/>
          <w:numId w:val="1"/>
        </w:numPr>
        <w:spacing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020ED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Аварийное загрязнение окружающей среды.</w:t>
      </w:r>
    </w:p>
    <w:p w:rsidR="00812C96" w:rsidRPr="002020ED" w:rsidRDefault="00812C96" w:rsidP="00812C96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Атмосферный воздух.</w:t>
      </w:r>
    </w:p>
    <w:p w:rsidR="00812C96" w:rsidRPr="004C525E" w:rsidRDefault="00812C96" w:rsidP="00812C9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</w:t>
      </w:r>
      <w:proofErr w:type="gramStart"/>
      <w:r w:rsidRPr="004C52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произошедшим</w:t>
      </w:r>
      <w:proofErr w:type="gramEnd"/>
      <w:r w:rsidRPr="004C5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июля 2024 г. в </w:t>
      </w:r>
      <w:proofErr w:type="spellStart"/>
      <w:r w:rsidRPr="004C525E">
        <w:rPr>
          <w:rFonts w:ascii="Times New Roman" w:eastAsia="Times New Roman" w:hAnsi="Times New Roman" w:cs="Times New Roman"/>
          <w:sz w:val="24"/>
          <w:szCs w:val="24"/>
          <w:lang w:eastAsia="ru-RU"/>
        </w:rPr>
        <w:t>н.п</w:t>
      </w:r>
      <w:proofErr w:type="spellEnd"/>
      <w:r w:rsidRPr="004C5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C525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Ташелка</w:t>
      </w:r>
      <w:proofErr w:type="spellEnd"/>
      <w:r w:rsidRPr="004C5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25E">
        <w:rPr>
          <w:rFonts w:ascii="Times New Roman" w:eastAsia="Times New Roman" w:hAnsi="Times New Roman" w:cs="Times New Roman"/>
          <w:sz w:val="24"/>
          <w:szCs w:val="24"/>
          <w:lang w:eastAsia="ru-RU"/>
        </w:rPr>
        <w:t>м.р</w:t>
      </w:r>
      <w:proofErr w:type="spellEnd"/>
      <w:r w:rsidRPr="004C5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Ставропольский Самарской области возгоранием арендованных ООО «Агропром» двух ангаров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4C525E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оборудованием, площадь горения составляла 1400 кв.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5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м., специалистами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4C5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ФГБУ «Приволжское УГМС» Росгидромета был выполнен экспедиционный отбор проб атмосферного воздуха непосредственно по адресу расположения ангаров. Результаты химического </w:t>
      </w:r>
      <w:proofErr w:type="gramStart"/>
      <w:r w:rsidRPr="004C525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 отобранных проб воздуха превышений гигиенических нормативов содержания</w:t>
      </w:r>
      <w:proofErr w:type="gramEnd"/>
      <w:r w:rsidRPr="004C5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атмосферном воздухе определяемых загрязняющих веществ (диоксида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4C5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оксида азота, диоксида серы, формальдегида, фенола, ароматических углеводородов)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C5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выявили. </w:t>
      </w:r>
    </w:p>
    <w:p w:rsidR="00812C96" w:rsidRPr="002020ED" w:rsidRDefault="00812C96" w:rsidP="00812C9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2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информации ЦУКС ГУ МЧС РОССИИ по Нижегородской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C5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15.07.2024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C525E">
        <w:rPr>
          <w:rFonts w:ascii="Times New Roman" w:eastAsia="Times New Roman" w:hAnsi="Times New Roman" w:cs="Times New Roman"/>
          <w:sz w:val="24"/>
          <w:szCs w:val="24"/>
          <w:lang w:eastAsia="ru-RU"/>
        </w:rPr>
        <w:t>в 11 час</w:t>
      </w:r>
      <w:proofErr w:type="gramStart"/>
      <w:r w:rsidRPr="004C52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C5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C525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C5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Московском районе г. Нижний Новгород в расположенном на промышленной площадке здании с лакокрасочной продукцией произошел пожар на площади 1100 кв.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5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  Ближайшая жилая застройка по направлению ветра (северо-восточный, 3 м/с) расположена на расстоянии 1 км. На момент пожара отмечались метеорологические условия, способствующие кратковременному накоплению загрязняющих веществ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4C5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4C52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приземное</w:t>
      </w:r>
      <w:proofErr w:type="gramEnd"/>
      <w:r w:rsidRPr="004C5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слое атмосферы. С 18</w:t>
      </w:r>
      <w:r w:rsidRPr="004C525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00</w:t>
      </w:r>
      <w:r w:rsidRPr="004C5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15 июля до 18</w:t>
      </w:r>
      <w:r w:rsidRPr="004C525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00</w:t>
      </w:r>
      <w:r w:rsidRPr="004C5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16 июля для отдельных </w:t>
      </w:r>
      <w:r w:rsidRPr="004C52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источников выбросов предприятий города были объявлены предупреждения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4C525E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НМУ 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-ой</w:t>
      </w:r>
      <w:r w:rsidRPr="004C5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 опасности. На </w:t>
      </w:r>
      <w:proofErr w:type="gramStart"/>
      <w:r w:rsidRPr="004C52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расположенном</w:t>
      </w:r>
      <w:proofErr w:type="gramEnd"/>
      <w:r w:rsidRPr="004C5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расстоянии 750 м к северу-западу от места пожара стационарном пункте государственной наблюдательной сети в период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4C5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15 по 16 июля содержание определяемых загрязняющих веществ не превышало установленных гигиенических нормативов. Жалоб населения на задымление и ухудшение качества атмосферного воздуха в ФГБУ «Верхне-Волжское УГМС» Росгидромета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4C525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поступало.</w:t>
      </w:r>
    </w:p>
    <w:p w:rsidR="00812C96" w:rsidRPr="002020ED" w:rsidRDefault="00812C96" w:rsidP="00812C96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Водные объекты.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2C96" w:rsidRDefault="00812C96" w:rsidP="00812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03A45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течение всего месяца</w:t>
      </w:r>
      <w:r w:rsidRPr="00003A45">
        <w:rPr>
          <w:rFonts w:ascii="Times New Roman" w:hAnsi="Times New Roman" w:cs="Times New Roman"/>
          <w:sz w:val="24"/>
          <w:szCs w:val="24"/>
        </w:rPr>
        <w:t xml:space="preserve"> специалистами Смоленского ЦГМС - филиала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03A45">
        <w:rPr>
          <w:rFonts w:ascii="Times New Roman" w:hAnsi="Times New Roman" w:cs="Times New Roman"/>
          <w:sz w:val="24"/>
          <w:szCs w:val="24"/>
        </w:rPr>
        <w:t xml:space="preserve">ФГБУ «Центральное УГМС» Росгидромета в воде реки Вязьмы (приток Днепра) ниже </w:t>
      </w:r>
      <w:r>
        <w:rPr>
          <w:rFonts w:ascii="Times New Roman" w:hAnsi="Times New Roman" w:cs="Times New Roman"/>
          <w:sz w:val="24"/>
          <w:szCs w:val="24"/>
        </w:rPr>
        <w:t xml:space="preserve">     г. Вязьмы Смоленской области регистрировался дефицит кислорода,</w:t>
      </w:r>
      <w:r w:rsidRPr="00003A45">
        <w:rPr>
          <w:rFonts w:ascii="Times New Roman" w:hAnsi="Times New Roman" w:cs="Times New Roman"/>
          <w:sz w:val="24"/>
          <w:szCs w:val="24"/>
        </w:rPr>
        <w:t xml:space="preserve"> соответств</w:t>
      </w:r>
      <w:r>
        <w:rPr>
          <w:rFonts w:ascii="Times New Roman" w:hAnsi="Times New Roman" w:cs="Times New Roman"/>
          <w:sz w:val="24"/>
          <w:szCs w:val="24"/>
        </w:rPr>
        <w:t>овавший</w:t>
      </w:r>
      <w:r w:rsidRPr="00003A45">
        <w:rPr>
          <w:rFonts w:ascii="Times New Roman" w:hAnsi="Times New Roman" w:cs="Times New Roman"/>
          <w:sz w:val="24"/>
          <w:szCs w:val="24"/>
        </w:rPr>
        <w:t xml:space="preserve"> уровню экстремально высокого загрязнения (ЭВЗ), </w:t>
      </w:r>
      <w:r>
        <w:rPr>
          <w:rFonts w:ascii="Times New Roman" w:hAnsi="Times New Roman" w:cs="Times New Roman"/>
          <w:sz w:val="24"/>
          <w:szCs w:val="24"/>
        </w:rPr>
        <w:t>а с 7 июля</w:t>
      </w:r>
      <w:r w:rsidRPr="00003A45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отобранных </w:t>
      </w:r>
      <w:r w:rsidRPr="00003A45">
        <w:rPr>
          <w:rFonts w:ascii="Times New Roman" w:hAnsi="Times New Roman" w:cs="Times New Roman"/>
          <w:sz w:val="24"/>
          <w:szCs w:val="24"/>
        </w:rPr>
        <w:t>пробах речной воды также фиксирова</w:t>
      </w:r>
      <w:r>
        <w:rPr>
          <w:rFonts w:ascii="Times New Roman" w:hAnsi="Times New Roman" w:cs="Times New Roman"/>
          <w:sz w:val="24"/>
          <w:szCs w:val="24"/>
        </w:rPr>
        <w:t>лось</w:t>
      </w:r>
      <w:r w:rsidRPr="00003A45">
        <w:rPr>
          <w:rFonts w:ascii="Times New Roman" w:hAnsi="Times New Roman" w:cs="Times New Roman"/>
          <w:sz w:val="24"/>
          <w:szCs w:val="24"/>
        </w:rPr>
        <w:t xml:space="preserve"> ЭВЗ </w:t>
      </w:r>
      <w:proofErr w:type="spellStart"/>
      <w:r w:rsidRPr="00003A45">
        <w:rPr>
          <w:rFonts w:ascii="Times New Roman" w:hAnsi="Times New Roman" w:cs="Times New Roman"/>
          <w:sz w:val="24"/>
          <w:szCs w:val="24"/>
        </w:rPr>
        <w:t>легкоокисляемыми</w:t>
      </w:r>
      <w:proofErr w:type="spellEnd"/>
      <w:r w:rsidRPr="00003A45">
        <w:rPr>
          <w:rFonts w:ascii="Times New Roman" w:hAnsi="Times New Roman" w:cs="Times New Roman"/>
          <w:sz w:val="24"/>
          <w:szCs w:val="24"/>
        </w:rPr>
        <w:t xml:space="preserve"> органическими веществами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03A45">
        <w:rPr>
          <w:rFonts w:ascii="Times New Roman" w:hAnsi="Times New Roman" w:cs="Times New Roman"/>
          <w:sz w:val="24"/>
          <w:szCs w:val="24"/>
        </w:rPr>
        <w:t>по БПК</w:t>
      </w:r>
      <w:r w:rsidRPr="00003A45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(результаты анализов приведены в приложении 1).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45">
        <w:rPr>
          <w:rFonts w:ascii="Times New Roman" w:hAnsi="Times New Roman" w:cs="Times New Roman"/>
          <w:sz w:val="24"/>
          <w:szCs w:val="24"/>
        </w:rPr>
        <w:t>Согласно информации Смоленского ЦГМС – филиала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45">
        <w:rPr>
          <w:rFonts w:ascii="Times New Roman" w:hAnsi="Times New Roman" w:cs="Times New Roman"/>
          <w:sz w:val="24"/>
          <w:szCs w:val="24"/>
        </w:rPr>
        <w:t>ФГБУ «</w:t>
      </w:r>
      <w:proofErr w:type="gramStart"/>
      <w:r w:rsidRPr="00003A45">
        <w:rPr>
          <w:rFonts w:ascii="Times New Roman" w:hAnsi="Times New Roman" w:cs="Times New Roman"/>
          <w:sz w:val="24"/>
          <w:szCs w:val="24"/>
        </w:rPr>
        <w:t>Центральное</w:t>
      </w:r>
      <w:proofErr w:type="gramEnd"/>
      <w:r w:rsidRPr="00003A45">
        <w:rPr>
          <w:rFonts w:ascii="Times New Roman" w:hAnsi="Times New Roman" w:cs="Times New Roman"/>
          <w:sz w:val="24"/>
          <w:szCs w:val="24"/>
        </w:rPr>
        <w:t xml:space="preserve"> УГМС» Росгидромета, 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зарегистрированные случаи </w:t>
      </w:r>
      <w:r w:rsidRPr="00003A45">
        <w:rPr>
          <w:rFonts w:ascii="Times New Roman" w:hAnsi="Times New Roman" w:cs="Times New Roman"/>
          <w:sz w:val="24"/>
          <w:szCs w:val="24"/>
        </w:rPr>
        <w:t>ЭВЗ</w:t>
      </w:r>
      <w:r>
        <w:rPr>
          <w:rFonts w:ascii="Times New Roman" w:hAnsi="Times New Roman" w:cs="Times New Roman"/>
          <w:sz w:val="24"/>
          <w:szCs w:val="24"/>
        </w:rPr>
        <w:t xml:space="preserve"> были</w:t>
      </w:r>
      <w:r w:rsidRPr="00003A45">
        <w:rPr>
          <w:rFonts w:ascii="Times New Roman" w:hAnsi="Times New Roman" w:cs="Times New Roman"/>
          <w:sz w:val="24"/>
          <w:szCs w:val="24"/>
        </w:rPr>
        <w:t xml:space="preserve"> обусловлен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03A45">
        <w:rPr>
          <w:rFonts w:ascii="Times New Roman" w:hAnsi="Times New Roman" w:cs="Times New Roman"/>
          <w:sz w:val="24"/>
          <w:szCs w:val="24"/>
        </w:rPr>
        <w:t xml:space="preserve"> антропогенным фактором (предположительно несанкционированный сброс сточных вод и неэффективная работа очистных сооружений г. Вязьма).</w:t>
      </w:r>
    </w:p>
    <w:p w:rsidR="00812C96" w:rsidRPr="002020ED" w:rsidRDefault="00812C96" w:rsidP="00812C96">
      <w:pPr>
        <w:spacing w:after="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6B6529">
        <w:rPr>
          <w:rFonts w:ascii="Times New Roman" w:hAnsi="Times New Roman" w:cs="Times New Roman"/>
          <w:sz w:val="24"/>
          <w:szCs w:val="24"/>
        </w:rPr>
        <w:tab/>
      </w:r>
      <w:r w:rsidRPr="00202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2020ED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Экстремально высокое загрязнение окружающей среды (ЭВЗ).</w:t>
      </w:r>
    </w:p>
    <w:p w:rsidR="00812C96" w:rsidRPr="002020ED" w:rsidRDefault="00812C96" w:rsidP="00812C9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 Атмосферный воздух. </w:t>
      </w:r>
    </w:p>
    <w:p w:rsidR="00812C96" w:rsidRPr="00042FE9" w:rsidRDefault="00812C96" w:rsidP="00812C9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5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июле 2024 года случаев экстремально высокого загрязнения (ЭВЗ</w:t>
      </w:r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  <w:r w:rsidRPr="0045059D">
        <w:rPr>
          <w:rFonts w:ascii="Times New Roman" w:eastAsia="Times New Roman" w:hAnsi="Times New Roman" w:cs="Times New Roman"/>
          <w:sz w:val="24"/>
          <w:szCs w:val="24"/>
          <w:lang w:eastAsia="ru-RU"/>
        </w:rPr>
        <w:t>) атмосферного воздуха не было зарегистрировано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сравнения: </w:t>
      </w:r>
      <w:r w:rsidRPr="00450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июле 2023 года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4505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было зарегистрировано).</w:t>
      </w:r>
    </w:p>
    <w:p w:rsidR="00812C96" w:rsidRPr="002020ED" w:rsidRDefault="00812C96" w:rsidP="00812C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2.2. Водные объекты. </w:t>
      </w:r>
    </w:p>
    <w:p w:rsidR="00812C96" w:rsidRPr="002020ED" w:rsidRDefault="00812C96" w:rsidP="00812C9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июл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2024 года на территории Российской Федерации случаи ЭВЗ поверхностных вод веществами 1-го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2-го 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опасности (превышение ПДК</w:t>
      </w:r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2"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5 и более раз) были зарегистрированы </w:t>
      </w:r>
      <w:r w:rsidRPr="00A961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наблюдательной сетью 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сгидромета                     </w:t>
      </w:r>
      <w:r w:rsidRPr="00A96196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лицензиатами Росгидромета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водных объектах (для сравнения: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июл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2023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8 раз 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водных объектах). </w:t>
      </w:r>
      <w:proofErr w:type="gramEnd"/>
    </w:p>
    <w:p w:rsidR="00812C96" w:rsidRPr="002020ED" w:rsidRDefault="00812C96" w:rsidP="00812C9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Случаи ЭВЗ поверхностных вод веществами 3-го и 4-го классов опасности (превышение ПДК в 50 и более раз) были отмечены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145</w:t>
      </w:r>
      <w:r w:rsidRPr="00624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Pr="00624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водных объектах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(для сравнения: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июл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2023 года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73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водных объектах).</w:t>
      </w:r>
    </w:p>
    <w:p w:rsidR="00812C96" w:rsidRPr="002020ED" w:rsidRDefault="00812C96" w:rsidP="00812C9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июле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года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два 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ЭВЗ </w:t>
      </w:r>
      <w:r w:rsidRPr="00FA35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органолептическому признаку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сравнения: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июл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2023 года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3 случая на 3 водных объектах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12C96" w:rsidRPr="002020ED" w:rsidRDefault="00812C96" w:rsidP="00812C9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всего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июл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2024 года случаи ЭВЗ поверхностных вод были зафиксированы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154 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сравнения: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июл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2023 года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84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 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812C96" w:rsidRPr="002020ED" w:rsidRDefault="00812C96" w:rsidP="00812C9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</w:t>
      </w:r>
      <w:proofErr w:type="gramStart"/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proofErr w:type="gramEnd"/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ечень</w:t>
      </w:r>
      <w:proofErr w:type="spellEnd"/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случаев ЭВЗ представлен в приложении 1. </w:t>
      </w:r>
    </w:p>
    <w:p w:rsidR="00812C96" w:rsidRDefault="00812C96" w:rsidP="00812C9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источники загрязнения - предприятия металлургической, горнодобывающей, нефтяной и целлюлозно-бумажной промышленности, а также жилищно-коммунального хозяйства. </w:t>
      </w:r>
    </w:p>
    <w:p w:rsidR="00812C96" w:rsidRPr="002020ED" w:rsidRDefault="00812C96" w:rsidP="00812C96">
      <w:pPr>
        <w:spacing w:before="240" w:after="0" w:line="36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020ED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3. Высокое загрязнение окружающей среды (ВЗ). </w:t>
      </w:r>
    </w:p>
    <w:p w:rsidR="00812C96" w:rsidRPr="002020ED" w:rsidRDefault="00812C96" w:rsidP="00812C96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 Атмосферный воздух. </w:t>
      </w:r>
    </w:p>
    <w:p w:rsidR="00812C96" w:rsidRPr="0045059D" w:rsidRDefault="00812C96" w:rsidP="00812C9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059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Случаи высокого загрязнения (ВЗ</w:t>
      </w:r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3"/>
      </w:r>
      <w:r w:rsidRPr="00450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атмосферного воздуха веществом 2 класса опасности - сероводородом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5059D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зарегистрированы:  по данным непрерывных наблюдений стационарных пунктов государственной наблюдательной сети в г. Норильск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Красноярского края (2 случая длительностью</w:t>
      </w:r>
      <w:r w:rsidRPr="00450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20 до 40 мин., до 13,5 </w:t>
      </w:r>
      <w:proofErr w:type="spellStart"/>
      <w:r w:rsidRPr="0045059D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45059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45059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450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450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 данным непрерывных наблюдений стационарных пунктов территориальной системы наблюдений Самарской области в </w:t>
      </w:r>
      <w:proofErr w:type="spellStart"/>
      <w:r w:rsidRPr="0045059D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45059D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Самара (5 случаев длительностью от 20</w:t>
      </w:r>
      <w:proofErr w:type="gramEnd"/>
      <w:r w:rsidRPr="00450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50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до 1 час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450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32,1 </w:t>
      </w:r>
      <w:proofErr w:type="spellStart"/>
      <w:r w:rsidRPr="0045059D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45059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45059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45059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12C96" w:rsidRPr="0045059D" w:rsidRDefault="00812C96" w:rsidP="00812C9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Случай ВЗ атмосферного воздуха веществом 3 класса опасности - диоксидом серы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5059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45059D">
        <w:rPr>
          <w:rFonts w:ascii="Times New Roman" w:eastAsia="Times New Roman" w:hAnsi="Times New Roman" w:cs="Times New Roman"/>
          <w:sz w:val="24"/>
          <w:szCs w:val="24"/>
          <w:lang w:eastAsia="ru-RU"/>
        </w:rPr>
        <w:t>ыл зарегистрирован по данным непрерывных наблюдений стационарного пункта государственной наблюдательной сети в г. Медногорск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50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Оренбургской области (1 случай длительностью 20 мин., 10,3 </w:t>
      </w:r>
      <w:proofErr w:type="spellStart"/>
      <w:r w:rsidRPr="0045059D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45059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45059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450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812C96" w:rsidRPr="0045059D" w:rsidRDefault="00812C96" w:rsidP="00812C9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Случаи ВЗ атмосферного воздуха веществом 4 класса опасности - аммиаком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50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зарегистрированы «ЦЛАТИ по Республике Коми» в рамках государственного </w:t>
      </w:r>
      <w:r w:rsidRPr="004505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экологического контроля (надзора) в г. Череповц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50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Вологодской области (3 случая,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450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39,5 </w:t>
      </w:r>
      <w:proofErr w:type="spellStart"/>
      <w:r w:rsidRPr="0045059D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45059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45059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45059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12C96" w:rsidRPr="00D77C50" w:rsidRDefault="00812C96" w:rsidP="00812C9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 июле 2024 г. концентрации загрязняющих веществ 10 </w:t>
      </w:r>
      <w:proofErr w:type="spellStart"/>
      <w:r w:rsidRPr="0045059D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685FC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685FC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450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450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более были зарегистрированы в 4 городах в 11 случаях длительностью от 20 мин.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до 1 час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50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сравнения: </w:t>
      </w:r>
      <w:r w:rsidRPr="00450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июле 2023 г. – в 4 населенных пунктах в 13 случаях, из них: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50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непрерывных наблюдений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5059D">
        <w:rPr>
          <w:rFonts w:ascii="Times New Roman" w:eastAsia="Times New Roman" w:hAnsi="Times New Roman" w:cs="Times New Roman"/>
          <w:sz w:val="24"/>
          <w:szCs w:val="24"/>
          <w:lang w:eastAsia="ru-RU"/>
        </w:rPr>
        <w:t>в 3 населенных пунктах в 10 случаях длительностью от 20 мин. до 1 часа</w:t>
      </w:r>
      <w:proofErr w:type="gramStart"/>
      <w:r w:rsidRPr="004505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50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5059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450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данным выездных наблюдений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50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 населенных пунктах в 3 случаях длительностью от 20 мин. до 40 мин.).</w:t>
      </w:r>
    </w:p>
    <w:p w:rsidR="00812C96" w:rsidRPr="00685FCB" w:rsidRDefault="00812C96" w:rsidP="00812C9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12C96" w:rsidRPr="002020ED" w:rsidRDefault="00812C96" w:rsidP="00812C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 Водные объекты. </w:t>
      </w:r>
    </w:p>
    <w:p w:rsidR="00812C96" w:rsidRPr="002020ED" w:rsidRDefault="00812C96" w:rsidP="00812C9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июл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2024 года на территории Российской Федерации было зарегистрировано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204 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104 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водных объектах (для сравнения: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июл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2023 года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143 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77 </w:t>
      </w:r>
      <w:r w:rsidRPr="002020ED">
        <w:rPr>
          <w:rFonts w:ascii="Times New Roman" w:eastAsia="MS Mincho" w:hAnsi="Times New Roman" w:cs="Times New Roman"/>
          <w:sz w:val="24"/>
          <w:szCs w:val="24"/>
          <w:lang w:eastAsia="ru-RU"/>
        </w:rPr>
        <w:t>водных объектах)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12C96" w:rsidRDefault="00812C96" w:rsidP="00812C9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случаев высокого загрязнения водных объектов приведен                            в приложении 2. Процентное соотношение случаев ВЗ, отмечавшихся в течение месяца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бассейнах крупнейших рек страны, приведено в таблице 1.</w:t>
      </w:r>
    </w:p>
    <w:p w:rsidR="00812C96" w:rsidRPr="002020ED" w:rsidRDefault="00812C96" w:rsidP="00812C96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Таблица 1</w:t>
      </w:r>
    </w:p>
    <w:p w:rsidR="00812C96" w:rsidRPr="002020ED" w:rsidRDefault="00812C96" w:rsidP="00812C96">
      <w:pPr>
        <w:tabs>
          <w:tab w:val="left" w:pos="9355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Процентное соотношение случаев ВЗ, отмечавшихся в течение месяца </w:t>
      </w:r>
    </w:p>
    <w:p w:rsidR="00812C96" w:rsidRPr="002020ED" w:rsidRDefault="00812C96" w:rsidP="00812C96">
      <w:pPr>
        <w:tabs>
          <w:tab w:val="left" w:pos="9355"/>
        </w:tabs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бассейнах крупнейших рек страны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4256"/>
        <w:gridCol w:w="3256"/>
      </w:tblGrid>
      <w:tr w:rsidR="00812C96" w:rsidRPr="002020ED" w:rsidTr="002D3212">
        <w:trPr>
          <w:trHeight w:val="1144"/>
          <w:tblHeader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96" w:rsidRPr="002020ED" w:rsidRDefault="00812C96" w:rsidP="002D32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96" w:rsidRPr="002020ED" w:rsidRDefault="00812C96" w:rsidP="002D32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 реки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96" w:rsidRPr="002020ED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от общего количества зарегистрированных случаев ВЗ</w:t>
            </w:r>
            <w:proofErr w:type="gramStart"/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</w:tr>
      <w:tr w:rsidR="00812C96" w:rsidRPr="002020ED" w:rsidTr="002D3212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C96" w:rsidRPr="002020ED" w:rsidRDefault="00812C96" w:rsidP="002D32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C96" w:rsidRPr="002020ED" w:rsidRDefault="00812C96" w:rsidP="002D32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Тобол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96" w:rsidRPr="002020ED" w:rsidRDefault="00812C96" w:rsidP="002D32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</w:p>
        </w:tc>
      </w:tr>
      <w:tr w:rsidR="00812C96" w:rsidRPr="002020ED" w:rsidTr="002D3212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C96" w:rsidRPr="002020ED" w:rsidRDefault="00812C96" w:rsidP="002D32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C96" w:rsidRPr="002020ED" w:rsidRDefault="00812C96" w:rsidP="002D32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96" w:rsidRPr="002020ED" w:rsidRDefault="00812C96" w:rsidP="002D32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</w:t>
            </w:r>
          </w:p>
        </w:tc>
      </w:tr>
      <w:tr w:rsidR="00812C96" w:rsidRPr="002020ED" w:rsidTr="002D3212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C96" w:rsidRPr="002020ED" w:rsidRDefault="00812C96" w:rsidP="002D32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C96" w:rsidRPr="002020ED" w:rsidRDefault="00812C96" w:rsidP="002D32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96" w:rsidRPr="002020ED" w:rsidRDefault="00812C96" w:rsidP="002D32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</w:tr>
      <w:tr w:rsidR="00812C96" w:rsidRPr="002020ED" w:rsidTr="002D3212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C96" w:rsidRPr="002020ED" w:rsidRDefault="00812C96" w:rsidP="002D32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C96" w:rsidRPr="002020ED" w:rsidRDefault="00812C96" w:rsidP="002D32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96" w:rsidRPr="002020ED" w:rsidRDefault="00812C96" w:rsidP="002D32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</w:tr>
      <w:tr w:rsidR="00812C96" w:rsidRPr="002020ED" w:rsidTr="002D3212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96" w:rsidRPr="002020ED" w:rsidRDefault="00812C96" w:rsidP="002D32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96" w:rsidRPr="002020ED" w:rsidRDefault="00812C96" w:rsidP="002D32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C96" w:rsidRPr="002020ED" w:rsidRDefault="00812C96" w:rsidP="002D32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</w:tr>
      <w:tr w:rsidR="00812C96" w:rsidRPr="002020ED" w:rsidTr="002D3212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C96" w:rsidRPr="002020ED" w:rsidRDefault="00812C96" w:rsidP="002D32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C96" w:rsidRPr="002020ED" w:rsidRDefault="00812C96" w:rsidP="002D32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Енисей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96" w:rsidRPr="002020ED" w:rsidRDefault="00812C96" w:rsidP="002D32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</w:tr>
      <w:tr w:rsidR="00812C96" w:rsidRPr="002020ED" w:rsidTr="002D3212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C96" w:rsidRPr="002020ED" w:rsidRDefault="00812C96" w:rsidP="002D32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C96" w:rsidRPr="002020ED" w:rsidRDefault="00812C96" w:rsidP="002D32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Днепр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96" w:rsidRPr="002020ED" w:rsidRDefault="00812C96" w:rsidP="002D32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812C96" w:rsidRPr="002020ED" w:rsidTr="002D3212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C96" w:rsidRPr="002020ED" w:rsidRDefault="00812C96" w:rsidP="002D32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C96" w:rsidRPr="002020ED" w:rsidRDefault="00812C96" w:rsidP="002D32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Ангара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96" w:rsidRPr="002020ED" w:rsidRDefault="00812C96" w:rsidP="002D32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812C96" w:rsidRPr="002020ED" w:rsidTr="002D3212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C96" w:rsidRPr="002020ED" w:rsidRDefault="00812C96" w:rsidP="002D32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C96" w:rsidRPr="002020ED" w:rsidRDefault="00812C96" w:rsidP="002D32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96" w:rsidRPr="002020ED" w:rsidRDefault="00812C96" w:rsidP="002D32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812C96" w:rsidRPr="002020ED" w:rsidTr="002D3212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C96" w:rsidRPr="002020ED" w:rsidRDefault="00812C96" w:rsidP="002D32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C96" w:rsidRPr="002020ED" w:rsidRDefault="00812C96" w:rsidP="002D32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96" w:rsidRPr="002020ED" w:rsidRDefault="00812C96" w:rsidP="002D32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812C96" w:rsidRPr="002020ED" w:rsidTr="002D3212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C96" w:rsidRPr="002020ED" w:rsidRDefault="00812C96" w:rsidP="002D32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C96" w:rsidRPr="002020ED" w:rsidRDefault="00812C96" w:rsidP="002D32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Печора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96" w:rsidRPr="002020ED" w:rsidRDefault="00812C96" w:rsidP="002D32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812C96" w:rsidRPr="002020ED" w:rsidTr="002D3212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C96" w:rsidRPr="002020ED" w:rsidRDefault="00812C96" w:rsidP="002D32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C96" w:rsidRPr="002020ED" w:rsidRDefault="00812C96" w:rsidP="002D32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Северная Двина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96" w:rsidRPr="002020ED" w:rsidRDefault="00812C96" w:rsidP="002D32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812C96" w:rsidRPr="002020ED" w:rsidTr="002D3212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96" w:rsidRPr="002020ED" w:rsidRDefault="00812C96" w:rsidP="002D32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96" w:rsidRPr="002020ED" w:rsidRDefault="00812C96" w:rsidP="002D32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Кубань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C96" w:rsidRPr="002020ED" w:rsidRDefault="00812C96" w:rsidP="002D32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812C96" w:rsidRPr="002020ED" w:rsidTr="002D3212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96" w:rsidRPr="002020ED" w:rsidRDefault="00812C96" w:rsidP="002D32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96" w:rsidRPr="002020ED" w:rsidRDefault="00812C96" w:rsidP="002D32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Иртыш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C96" w:rsidRPr="002020ED" w:rsidRDefault="00812C96" w:rsidP="002D32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812C96" w:rsidRPr="002020ED" w:rsidTr="002D3212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96" w:rsidRDefault="00812C96" w:rsidP="002D32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96" w:rsidRDefault="00812C96" w:rsidP="002D32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Урал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C96" w:rsidRDefault="00812C96" w:rsidP="002D32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</w:tbl>
    <w:p w:rsidR="00812C96" w:rsidRPr="002020ED" w:rsidRDefault="00812C96" w:rsidP="00812C96">
      <w:pPr>
        <w:spacing w:before="24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малых водных объектах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озерах 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 отмечен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% всех случаев ВЗ. Распределение случаев ВЗ по ингредиентам приведено в таблице 2.</w:t>
      </w:r>
    </w:p>
    <w:p w:rsidR="00812C96" w:rsidRPr="002020ED" w:rsidRDefault="00812C96" w:rsidP="00812C96">
      <w:pPr>
        <w:spacing w:before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Таблица 2</w:t>
      </w:r>
    </w:p>
    <w:p w:rsidR="00812C96" w:rsidRPr="002020ED" w:rsidRDefault="00812C96" w:rsidP="00812C9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случаев ВЗ по ингредиентам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3"/>
        <w:gridCol w:w="4857"/>
        <w:gridCol w:w="2752"/>
      </w:tblGrid>
      <w:tr w:rsidR="00812C96" w:rsidRPr="002020ED" w:rsidTr="002D3212">
        <w:trPr>
          <w:trHeight w:val="28"/>
          <w:tblHeader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96" w:rsidRPr="002020ED" w:rsidRDefault="00812C96" w:rsidP="002D32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96" w:rsidRPr="002020ED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96" w:rsidRPr="002020ED" w:rsidRDefault="00812C96" w:rsidP="002D32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случаев</w:t>
            </w:r>
          </w:p>
        </w:tc>
      </w:tr>
      <w:tr w:rsidR="00812C96" w:rsidRPr="002020ED" w:rsidTr="002D3212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96" w:rsidRPr="002020ED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96" w:rsidRPr="002020ED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Азот нитритный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C96" w:rsidRPr="002020ED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34</w:t>
            </w:r>
          </w:p>
        </w:tc>
      </w:tr>
      <w:tr w:rsidR="00812C96" w:rsidRPr="002020ED" w:rsidTr="002D3212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96" w:rsidRPr="002020ED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96" w:rsidRPr="002020ED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никеля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C96" w:rsidRPr="002020ED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</w:t>
            </w:r>
          </w:p>
        </w:tc>
      </w:tr>
      <w:tr w:rsidR="00812C96" w:rsidRPr="002020ED" w:rsidTr="002D3212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96" w:rsidRPr="002020ED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96" w:rsidRPr="002020ED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C96" w:rsidRPr="002020ED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</w:tr>
      <w:tr w:rsidR="00812C96" w:rsidRPr="002020ED" w:rsidTr="002D3212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96" w:rsidRPr="002020ED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96" w:rsidRPr="002020ED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3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 w:rsidRPr="00FD3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БПК</w:t>
            </w:r>
            <w:r w:rsidRPr="003406B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C96" w:rsidRPr="002020ED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</w:t>
            </w:r>
          </w:p>
        </w:tc>
      </w:tr>
      <w:tr w:rsidR="00812C96" w:rsidRPr="002020ED" w:rsidTr="002D3212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96" w:rsidRPr="002020ED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96" w:rsidRPr="002020ED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марганца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C96" w:rsidRPr="002020ED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</w:t>
            </w:r>
          </w:p>
        </w:tc>
      </w:tr>
      <w:tr w:rsidR="00812C96" w:rsidRPr="002020ED" w:rsidTr="002D3212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96" w:rsidRPr="002020ED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96" w:rsidRPr="002020ED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цинка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C96" w:rsidRPr="002020ED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</w:t>
            </w:r>
          </w:p>
        </w:tc>
      </w:tr>
      <w:tr w:rsidR="00812C96" w:rsidRPr="002020ED" w:rsidTr="002D3212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C96" w:rsidRPr="002020ED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C96" w:rsidRPr="002020ED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 аммонийный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96" w:rsidRPr="002020ED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</w:t>
            </w: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2C96" w:rsidRPr="002020ED" w:rsidTr="002D3212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96" w:rsidRPr="002020ED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96" w:rsidRPr="002020ED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C96" w:rsidRPr="002020ED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</w:tr>
      <w:tr w:rsidR="00812C96" w:rsidRPr="002020ED" w:rsidTr="002D3212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C96" w:rsidRPr="002020ED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C96" w:rsidRPr="002020ED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железа общего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96" w:rsidRPr="002020ED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</w:t>
            </w:r>
          </w:p>
        </w:tc>
      </w:tr>
      <w:tr w:rsidR="00812C96" w:rsidRPr="002020ED" w:rsidTr="002D3212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C96" w:rsidRPr="002020ED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C96" w:rsidRPr="002020ED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Кислород 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96" w:rsidRPr="002020ED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2C96" w:rsidRPr="002020ED" w:rsidTr="002D3212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C96" w:rsidRPr="002020ED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C96" w:rsidRPr="002020ED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Ионы алюминия 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96" w:rsidRPr="002020ED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</w:tr>
      <w:tr w:rsidR="00812C96" w:rsidRPr="002020ED" w:rsidTr="002D3212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C96" w:rsidRPr="002020ED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C96" w:rsidRPr="002020ED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молибдена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96" w:rsidRPr="002020ED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812C96" w:rsidRPr="002020ED" w:rsidTr="002D3212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C96" w:rsidRPr="002020ED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C96" w:rsidRPr="002020ED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96" w:rsidRPr="002020ED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812C96" w:rsidRPr="002020ED" w:rsidTr="002D3212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C96" w:rsidRPr="002020ED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C96" w:rsidRPr="002020ED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ХПК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96" w:rsidRPr="002020ED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</w:t>
            </w:r>
          </w:p>
        </w:tc>
      </w:tr>
      <w:tr w:rsidR="00812C96" w:rsidRPr="002020ED" w:rsidTr="002D3212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C96" w:rsidRPr="002020ED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C96" w:rsidRPr="002020ED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Дитиофосфат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крезиловый</w:t>
            </w:r>
            <w:proofErr w:type="spellEnd"/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96" w:rsidRPr="002020ED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812C96" w:rsidRPr="002020ED" w:rsidTr="002D3212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96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96" w:rsidRPr="002020ED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магния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C96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812C96" w:rsidRPr="002020ED" w:rsidTr="002D3212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96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96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мышьяка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C96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</w:tbl>
    <w:p w:rsidR="00812C96" w:rsidRPr="002020ED" w:rsidRDefault="00812C96" w:rsidP="00812C9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C96" w:rsidRPr="002020ED" w:rsidRDefault="00812C96" w:rsidP="00812C9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Город Москва</w:t>
      </w:r>
      <w:r w:rsidRPr="002020E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"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2C96" w:rsidRPr="00685FCB" w:rsidRDefault="00812C96" w:rsidP="00812C96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CB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июле 2024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85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данным государственной наблюдательной сети (приложение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85FC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685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целом по городу был отме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чен высокий уровень загрязнения</w:t>
      </w:r>
      <w:r w:rsidRPr="00685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атмосферного воздух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который определялся </w:t>
      </w:r>
      <w:r w:rsidRPr="00685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содержанием формальдегида (СИ=2,6; НП=26,1%).   </w:t>
      </w:r>
    </w:p>
    <w:p w:rsidR="00812C96" w:rsidRPr="00685FCB" w:rsidRDefault="00812C96" w:rsidP="00812C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Дополнительный вклад в загрязнение атмосферного воздуха г. Москвы внесли концентрации диоксида азота (СИ=1,5; НП=4,3%).</w:t>
      </w:r>
    </w:p>
    <w:p w:rsidR="00812C96" w:rsidRDefault="00812C96" w:rsidP="00812C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Максимальные разовые концентрации загрязняющих веществ, зарегистрированные в различных районах г. Москвы, представлены в таблице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85F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2C96" w:rsidRPr="00685FCB" w:rsidRDefault="00812C96" w:rsidP="00812C96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</w:t>
      </w:r>
    </w:p>
    <w:p w:rsidR="00812C96" w:rsidRPr="00685FCB" w:rsidRDefault="00812C96" w:rsidP="00812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52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8"/>
        <w:gridCol w:w="2551"/>
        <w:gridCol w:w="2551"/>
        <w:gridCol w:w="2552"/>
      </w:tblGrid>
      <w:tr w:rsidR="00812C96" w:rsidRPr="00685FCB" w:rsidTr="002D3212">
        <w:trPr>
          <w:trHeight w:val="303"/>
        </w:trPr>
        <w:tc>
          <w:tcPr>
            <w:tcW w:w="9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C96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85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Максимальные</w:t>
            </w:r>
            <w:r w:rsidRPr="00685F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раз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овые концентрации, превышающие </w:t>
            </w:r>
            <w:proofErr w:type="spellStart"/>
            <w:r w:rsidRPr="00685F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ПДК</w:t>
            </w:r>
            <w:r w:rsidRPr="00685F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vertAlign w:val="subscript"/>
                <w:lang w:eastAsia="ru-RU"/>
              </w:rPr>
              <w:t>м.р</w:t>
            </w:r>
            <w:proofErr w:type="spellEnd"/>
            <w:r w:rsidRPr="00685F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vertAlign w:val="subscript"/>
                <w:lang w:eastAsia="ru-RU"/>
              </w:rPr>
              <w:t>.</w:t>
            </w:r>
          </w:p>
          <w:p w:rsidR="00812C96" w:rsidRPr="00685FCB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(</w:t>
            </w:r>
            <w:r w:rsidRPr="00685F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  данным  государственной наблюдательной сети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812C96" w:rsidRPr="00685FCB" w:rsidTr="002D3212">
        <w:trPr>
          <w:trHeight w:val="241"/>
        </w:trPr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C96" w:rsidRPr="00685FCB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85F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C96" w:rsidRPr="00685FCB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85F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C96" w:rsidRPr="00685FCB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85F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Загрязняющее вещество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C96" w:rsidRPr="00685FCB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85F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Концентрация в долях </w:t>
            </w:r>
            <w:proofErr w:type="spellStart"/>
            <w:r w:rsidRPr="00685F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ПДК</w:t>
            </w:r>
            <w:r w:rsidRPr="00685F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vertAlign w:val="subscript"/>
                <w:lang w:eastAsia="ru-RU"/>
              </w:rPr>
              <w:t>м.р</w:t>
            </w:r>
            <w:proofErr w:type="spellEnd"/>
            <w:r w:rsidRPr="00685FC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vertAlign w:val="subscript"/>
                <w:lang w:eastAsia="ru-RU"/>
              </w:rPr>
              <w:t>.</w:t>
            </w:r>
          </w:p>
        </w:tc>
      </w:tr>
      <w:tr w:rsidR="00812C96" w:rsidRPr="00685FCB" w:rsidTr="002D3212">
        <w:trPr>
          <w:trHeight w:val="567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96" w:rsidRPr="00685FCB" w:rsidRDefault="00812C96" w:rsidP="002D3212">
            <w:pPr>
              <w:tabs>
                <w:tab w:val="center" w:pos="891"/>
                <w:tab w:val="right" w:pos="1782"/>
              </w:tabs>
              <w:spacing w:after="0" w:line="240" w:lineRule="auto"/>
              <w:ind w:left="11" w:hanging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июля, вечерние часы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2C96" w:rsidRPr="00685FCB" w:rsidRDefault="00812C96" w:rsidP="002D3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Дмитровский, САО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12C96" w:rsidRPr="00685FCB" w:rsidRDefault="00812C96" w:rsidP="002D32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формальдегид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2C96" w:rsidRPr="00685FCB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812C96" w:rsidRPr="00685FCB" w:rsidTr="002D3212">
        <w:trPr>
          <w:trHeight w:val="567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96" w:rsidRPr="00685FCB" w:rsidRDefault="00812C96" w:rsidP="002D3212">
            <w:pPr>
              <w:tabs>
                <w:tab w:val="center" w:pos="891"/>
                <w:tab w:val="right" w:pos="1782"/>
              </w:tabs>
              <w:spacing w:after="0" w:line="240" w:lineRule="auto"/>
              <w:ind w:left="11" w:hanging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июля, вечерние часы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2C96" w:rsidRPr="00685FCB" w:rsidRDefault="00812C96" w:rsidP="002D3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Нагорный, ЮАО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</w:tcPr>
          <w:p w:rsidR="00812C96" w:rsidRPr="00685FCB" w:rsidRDefault="00812C96" w:rsidP="002D32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2C96" w:rsidRPr="00685FCB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812C96" w:rsidRPr="00685FCB" w:rsidTr="002D3212">
        <w:trPr>
          <w:trHeight w:val="567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96" w:rsidRPr="00685FCB" w:rsidRDefault="00812C96" w:rsidP="002D3212">
            <w:pPr>
              <w:tabs>
                <w:tab w:val="center" w:pos="891"/>
                <w:tab w:val="right" w:pos="1782"/>
              </w:tabs>
              <w:spacing w:after="0" w:line="240" w:lineRule="auto"/>
              <w:ind w:left="11" w:hanging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июля, вечерние часы; 14 июля </w:t>
            </w:r>
          </w:p>
          <w:p w:rsidR="00812C96" w:rsidRPr="00685FCB" w:rsidRDefault="00812C96" w:rsidP="002D3212">
            <w:pPr>
              <w:tabs>
                <w:tab w:val="center" w:pos="891"/>
                <w:tab w:val="right" w:pos="1782"/>
              </w:tabs>
              <w:spacing w:after="0" w:line="240" w:lineRule="auto"/>
              <w:ind w:left="11" w:hanging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дневные часы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2C96" w:rsidRPr="00685FCB" w:rsidRDefault="00812C96" w:rsidP="002D3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85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Останкинский</w:t>
            </w:r>
            <w:proofErr w:type="gramEnd"/>
            <w:r w:rsidRPr="00685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(ВДНХ), СВАО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</w:tcPr>
          <w:p w:rsidR="00812C96" w:rsidRPr="00685FCB" w:rsidRDefault="00812C96" w:rsidP="002D3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12C96" w:rsidRPr="00685FCB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1,5 </w:t>
            </w:r>
          </w:p>
        </w:tc>
      </w:tr>
      <w:tr w:rsidR="00812C96" w:rsidRPr="00685FCB" w:rsidTr="002D3212">
        <w:trPr>
          <w:trHeight w:val="567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96" w:rsidRPr="00685FCB" w:rsidRDefault="00812C96" w:rsidP="002D3212">
            <w:pPr>
              <w:tabs>
                <w:tab w:val="center" w:pos="891"/>
                <w:tab w:val="right" w:pos="1782"/>
              </w:tabs>
              <w:spacing w:after="0" w:line="240" w:lineRule="auto"/>
              <w:ind w:left="11" w:hanging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июля, вечерние часы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2C96" w:rsidRPr="00685FCB" w:rsidRDefault="00812C96" w:rsidP="002D3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Мещанский, ЦАО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</w:tcPr>
          <w:p w:rsidR="00812C96" w:rsidRPr="00685FCB" w:rsidRDefault="00812C96" w:rsidP="002D3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</w:tcPr>
          <w:p w:rsidR="00812C96" w:rsidRPr="00685FCB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C96" w:rsidRPr="00685FCB" w:rsidTr="002D3212">
        <w:trPr>
          <w:trHeight w:val="567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96" w:rsidRPr="00685FCB" w:rsidRDefault="00812C96" w:rsidP="002D3212">
            <w:pPr>
              <w:tabs>
                <w:tab w:val="center" w:pos="891"/>
                <w:tab w:val="right" w:pos="1782"/>
              </w:tabs>
              <w:spacing w:after="0" w:line="240" w:lineRule="auto"/>
              <w:ind w:left="11" w:hanging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июля, вечерние часы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2C96" w:rsidRPr="00685FCB" w:rsidRDefault="00812C96" w:rsidP="002D3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Южное Медведково, СВАО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</w:tcPr>
          <w:p w:rsidR="00812C96" w:rsidRPr="00685FCB" w:rsidRDefault="00812C96" w:rsidP="002D3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</w:tcPr>
          <w:p w:rsidR="00812C96" w:rsidRPr="00685FCB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C96" w:rsidRPr="00685FCB" w:rsidTr="002D3212">
        <w:trPr>
          <w:trHeight w:val="567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96" w:rsidRPr="00685FCB" w:rsidRDefault="00812C96" w:rsidP="002D3212">
            <w:pPr>
              <w:tabs>
                <w:tab w:val="center" w:pos="891"/>
                <w:tab w:val="right" w:pos="1782"/>
              </w:tabs>
              <w:spacing w:after="0" w:line="240" w:lineRule="auto"/>
              <w:ind w:left="11" w:hanging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июля,      ночные часы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2C96" w:rsidRPr="00685FCB" w:rsidRDefault="00812C96" w:rsidP="002D3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Печатники, ЮВАО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</w:tcPr>
          <w:p w:rsidR="00812C96" w:rsidRPr="00685FCB" w:rsidRDefault="00812C96" w:rsidP="002D3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</w:tcPr>
          <w:p w:rsidR="00812C96" w:rsidRPr="00685FCB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C96" w:rsidRPr="00685FCB" w:rsidTr="002D3212">
        <w:trPr>
          <w:trHeight w:val="567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96" w:rsidRPr="00685FCB" w:rsidRDefault="00812C96" w:rsidP="002D3212">
            <w:pPr>
              <w:tabs>
                <w:tab w:val="center" w:pos="891"/>
                <w:tab w:val="right" w:pos="1782"/>
              </w:tabs>
              <w:spacing w:after="0" w:line="240" w:lineRule="auto"/>
              <w:ind w:left="11" w:hanging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июля,  утренние часы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2C96" w:rsidRPr="00685FCB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685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Хорошево</w:t>
            </w:r>
            <w:proofErr w:type="spellEnd"/>
            <w:r w:rsidRPr="00685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-Мневники,</w:t>
            </w:r>
            <w:r w:rsidRPr="00685FC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СЗАО</w:t>
            </w:r>
          </w:p>
          <w:p w:rsidR="00812C96" w:rsidRPr="00685FCB" w:rsidRDefault="00812C96" w:rsidP="002D3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12C96" w:rsidRPr="00685FCB" w:rsidRDefault="00812C96" w:rsidP="002D3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12C96" w:rsidRPr="00685FCB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812C96" w:rsidRPr="00685FCB" w:rsidTr="002D3212">
        <w:trPr>
          <w:trHeight w:val="567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96" w:rsidRPr="00685FCB" w:rsidRDefault="00812C96" w:rsidP="002D3212">
            <w:pPr>
              <w:tabs>
                <w:tab w:val="center" w:pos="891"/>
                <w:tab w:val="right" w:pos="1782"/>
              </w:tabs>
              <w:spacing w:after="0" w:line="240" w:lineRule="auto"/>
              <w:ind w:left="11" w:hanging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июля,             ночные часы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2C96" w:rsidRPr="00685FCB" w:rsidRDefault="00812C96" w:rsidP="002D3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Нагорный, ЮАО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2C96" w:rsidRPr="00685FCB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Диоксид азота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2C96" w:rsidRPr="00685FCB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</w:tbl>
    <w:p w:rsidR="00812C96" w:rsidRPr="00685FCB" w:rsidRDefault="00812C96" w:rsidP="00812C9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C96" w:rsidRPr="00685FCB" w:rsidRDefault="00812C96" w:rsidP="00812C96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85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взвешенных веществ, диоксида серы, оксида азота, оксида углерода, сероводорода, фенола, хлорида водорода, аммиака, ацетона, бензола, ксилола, толуола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685FCB">
        <w:rPr>
          <w:rFonts w:ascii="Times New Roman" w:eastAsia="Times New Roman" w:hAnsi="Times New Roman" w:cs="Times New Roman"/>
          <w:sz w:val="24"/>
          <w:szCs w:val="24"/>
          <w:lang w:eastAsia="ru-RU"/>
        </w:rPr>
        <w:t>и этилбензола в целом по городу не превысило установленных гигиенических нормативов.</w:t>
      </w:r>
      <w:proofErr w:type="gramEnd"/>
    </w:p>
    <w:p w:rsidR="00812C96" w:rsidRPr="00685FCB" w:rsidRDefault="00812C96" w:rsidP="00812C96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Среднемесячная концентрация формальдегида составила 2,9 </w:t>
      </w:r>
      <w:proofErr w:type="spellStart"/>
      <w:r w:rsidRPr="00685FCB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685FC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с.с</w:t>
      </w:r>
      <w:proofErr w:type="spellEnd"/>
      <w:r w:rsidRPr="00685FC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685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остальных определяемых загрязняющих веществ - менее </w:t>
      </w:r>
      <w:proofErr w:type="spellStart"/>
      <w:r w:rsidRPr="00685FCB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685FC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с.</w:t>
      </w:r>
      <w:proofErr w:type="gramStart"/>
      <w:r w:rsidRPr="00685FC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</w:t>
      </w:r>
      <w:proofErr w:type="spellEnd"/>
      <w:proofErr w:type="gramEnd"/>
      <w:r w:rsidRPr="00685FC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685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2C96" w:rsidRPr="0091214E" w:rsidRDefault="00812C96" w:rsidP="00812C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1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12C96" w:rsidRPr="00824041" w:rsidRDefault="00812C96" w:rsidP="00812C9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8B45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Радиационная обстановка </w:t>
      </w:r>
      <w:r w:rsidRPr="00824041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на территории Российской Федерации в июле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   </w:t>
      </w:r>
      <w:r w:rsidRPr="00824041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2024 года в целом была стабильной. Концентрации радиоактивных веществ антропогенного происхождения в окружающей среде находились в пределах многолетних значений, сформированных в результате глобальных выпадений, а также аварий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            </w:t>
      </w:r>
      <w:r w:rsidRPr="00824041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на Чернобыльской АЭС и ФГУП «ПО «Маяк», и были на 2 - 7 порядков ниже нормативов допустимых уровней в соответствии с нормами радиационной безопасности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             </w:t>
      </w:r>
      <w:r w:rsidRPr="00824041">
        <w:rPr>
          <w:rFonts w:ascii="Times New Roman" w:eastAsia="Times New Roman" w:hAnsi="Times New Roman" w:cs="Times New Roman"/>
          <w:sz w:val="24"/>
          <w:szCs w:val="20"/>
          <w:lang w:eastAsia="zh-CN"/>
        </w:rPr>
        <w:t>(НРБ-99/2009).</w:t>
      </w:r>
    </w:p>
    <w:p w:rsidR="00812C96" w:rsidRPr="00824041" w:rsidRDefault="00812C96" w:rsidP="00812C9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824041">
        <w:rPr>
          <w:rFonts w:ascii="Times New Roman" w:eastAsia="Times New Roman" w:hAnsi="Times New Roman" w:cs="Times New Roman"/>
          <w:sz w:val="24"/>
          <w:szCs w:val="20"/>
          <w:lang w:eastAsia="zh-CN"/>
        </w:rPr>
        <w:lastRenderedPageBreak/>
        <w:t xml:space="preserve">Случаи повышенной суммарной плотности радиоактивных выпадений из воздуха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</w:t>
      </w:r>
      <w:r w:rsidRPr="00824041">
        <w:rPr>
          <w:rFonts w:ascii="Times New Roman" w:eastAsia="Times New Roman" w:hAnsi="Times New Roman" w:cs="Times New Roman"/>
          <w:sz w:val="24"/>
          <w:szCs w:val="20"/>
          <w:lang w:eastAsia="zh-CN"/>
        </w:rPr>
        <w:t>и суммарной объемной радиоактивности приземного воздуха, обусловленные естественными процессами, в прошедшем месяце не отмечались.</w:t>
      </w:r>
    </w:p>
    <w:p w:rsidR="00812C96" w:rsidRPr="00824041" w:rsidRDefault="00812C96" w:rsidP="00812C9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824041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По данным ежедневных измерений мощности </w:t>
      </w:r>
      <w:proofErr w:type="spellStart"/>
      <w:r w:rsidRPr="00824041">
        <w:rPr>
          <w:rFonts w:ascii="Times New Roman" w:eastAsia="Times New Roman" w:hAnsi="Times New Roman" w:cs="Times New Roman"/>
          <w:sz w:val="24"/>
          <w:szCs w:val="20"/>
          <w:lang w:eastAsia="zh-CN"/>
        </w:rPr>
        <w:t>амбиентного</w:t>
      </w:r>
      <w:proofErr w:type="spellEnd"/>
      <w:r w:rsidRPr="00824041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эквивалента дозы гамма-излучения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(</w:t>
      </w:r>
      <w:r w:rsidRPr="00824041">
        <w:rPr>
          <w:rFonts w:ascii="Times New Roman" w:eastAsia="Times New Roman" w:hAnsi="Times New Roman" w:cs="Times New Roman"/>
          <w:sz w:val="24"/>
          <w:szCs w:val="20"/>
          <w:lang w:eastAsia="zh-CN"/>
        </w:rPr>
        <w:t>МАЭД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),</w:t>
      </w:r>
      <w:r w:rsidRPr="00824041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в 100-километровых зонах расположения АЭС и других </w:t>
      </w:r>
      <w:proofErr w:type="spellStart"/>
      <w:r w:rsidRPr="00824041">
        <w:rPr>
          <w:rFonts w:ascii="Times New Roman" w:eastAsia="Times New Roman" w:hAnsi="Times New Roman" w:cs="Times New Roman"/>
          <w:sz w:val="24"/>
          <w:szCs w:val="20"/>
          <w:lang w:eastAsia="zh-CN"/>
        </w:rPr>
        <w:t>радиационно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</w:t>
      </w:r>
      <w:r w:rsidRPr="00824041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опасных объектов значения находились в пределах от 0,05 до 0,23 </w:t>
      </w:r>
      <w:proofErr w:type="spellStart"/>
      <w:r w:rsidRPr="00824041">
        <w:rPr>
          <w:rFonts w:ascii="Times New Roman" w:eastAsia="Times New Roman" w:hAnsi="Times New Roman" w:cs="Times New Roman"/>
          <w:sz w:val="24"/>
          <w:szCs w:val="20"/>
          <w:lang w:eastAsia="zh-CN"/>
        </w:rPr>
        <w:t>мкЗв</w:t>
      </w:r>
      <w:proofErr w:type="spellEnd"/>
      <w:r w:rsidRPr="00824041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/ч, что соответствует уровням естественного радиационного фона.  </w:t>
      </w:r>
    </w:p>
    <w:p w:rsidR="00812C96" w:rsidRPr="008B4522" w:rsidRDefault="00812C96" w:rsidP="00812C9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24041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Минимальные и максимальные значения МАЭД в 100-км зонах </w:t>
      </w:r>
      <w:proofErr w:type="spellStart"/>
      <w:r w:rsidRPr="00824041">
        <w:rPr>
          <w:rFonts w:ascii="Times New Roman" w:eastAsia="Times New Roman" w:hAnsi="Times New Roman" w:cs="Times New Roman"/>
          <w:sz w:val="24"/>
          <w:szCs w:val="20"/>
          <w:lang w:eastAsia="zh-CN"/>
        </w:rPr>
        <w:t>радиационно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опасных </w:t>
      </w:r>
      <w:r w:rsidRPr="00824041">
        <w:rPr>
          <w:rFonts w:ascii="Times New Roman" w:eastAsia="Times New Roman" w:hAnsi="Times New Roman" w:cs="Times New Roman"/>
          <w:sz w:val="24"/>
          <w:szCs w:val="20"/>
          <w:lang w:eastAsia="zh-CN"/>
        </w:rPr>
        <w:t>объектов представлены в приложении 4.</w:t>
      </w:r>
    </w:p>
    <w:p w:rsidR="00812C96" w:rsidRPr="002020ED" w:rsidRDefault="00812C96" w:rsidP="00812C9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812C96" w:rsidRPr="002020ED" w:rsidRDefault="00812C96" w:rsidP="00812C96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Приложение: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в 1 экз.</w:t>
      </w:r>
    </w:p>
    <w:p w:rsidR="00812C96" w:rsidRPr="002020ED" w:rsidRDefault="00812C96" w:rsidP="00812C96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C96" w:rsidRPr="002020ED" w:rsidRDefault="00812C96" w:rsidP="00812C96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C96" w:rsidRPr="002020ED" w:rsidRDefault="00812C96" w:rsidP="00812C96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Росгидромета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И.А. Шумаков</w:t>
      </w:r>
    </w:p>
    <w:p w:rsidR="00812C96" w:rsidRPr="002020ED" w:rsidRDefault="00812C96" w:rsidP="00812C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2C96" w:rsidRPr="002020ED" w:rsidRDefault="00812C96" w:rsidP="00812C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2C96" w:rsidRDefault="00812C96" w:rsidP="00812C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2C96" w:rsidRDefault="00812C96" w:rsidP="00812C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2C96" w:rsidRDefault="00812C96" w:rsidP="00812C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2C96" w:rsidRDefault="00812C96" w:rsidP="00812C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2C96" w:rsidRDefault="00812C96" w:rsidP="00812C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2C96" w:rsidRDefault="00812C96" w:rsidP="00812C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2C96" w:rsidRDefault="00812C96" w:rsidP="00812C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2C96" w:rsidRDefault="00812C96" w:rsidP="00812C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2C96" w:rsidRDefault="00812C96" w:rsidP="00812C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2C96" w:rsidRDefault="00812C96" w:rsidP="00812C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2C96" w:rsidRDefault="00812C96" w:rsidP="00812C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2C96" w:rsidRDefault="00812C96" w:rsidP="00812C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2C96" w:rsidRDefault="00812C96" w:rsidP="00812C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2C96" w:rsidRDefault="00812C96" w:rsidP="00812C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2C96" w:rsidRDefault="00812C96" w:rsidP="00812C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2C96" w:rsidRDefault="00812C96" w:rsidP="00812C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2C96" w:rsidRDefault="00812C96" w:rsidP="00812C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2C96" w:rsidRDefault="00812C96" w:rsidP="00812C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2C96" w:rsidRDefault="00812C96" w:rsidP="00812C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2C96" w:rsidRDefault="00812C96" w:rsidP="00812C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2C96" w:rsidRDefault="00812C96" w:rsidP="00812C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2C96" w:rsidRDefault="00812C96" w:rsidP="00812C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2C96" w:rsidRDefault="00812C96" w:rsidP="00812C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2C96" w:rsidRDefault="00812C96" w:rsidP="00812C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2C96" w:rsidRDefault="00812C96" w:rsidP="00812C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2C96" w:rsidRDefault="00812C96" w:rsidP="00812C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2C96" w:rsidRDefault="00812C96" w:rsidP="00812C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2C96" w:rsidRDefault="00812C96" w:rsidP="00812C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2C96" w:rsidRDefault="00812C96" w:rsidP="00812C9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2C96" w:rsidRDefault="00812C96" w:rsidP="00812C96"/>
    <w:p w:rsidR="00D555F9" w:rsidRDefault="00D555F9"/>
    <w:p w:rsidR="00812C96" w:rsidRDefault="00812C96"/>
    <w:p w:rsidR="00812C96" w:rsidRPr="00812C96" w:rsidRDefault="00812C96" w:rsidP="00812C96">
      <w:pPr>
        <w:keepNext/>
        <w:spacing w:after="24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C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Приложение 1</w:t>
      </w:r>
    </w:p>
    <w:p w:rsidR="00812C96" w:rsidRPr="00812C96" w:rsidRDefault="00812C96" w:rsidP="00812C96">
      <w:pPr>
        <w:keepNext/>
        <w:spacing w:before="240" w:after="240" w:line="240" w:lineRule="auto"/>
        <w:jc w:val="right"/>
        <w:outlineLvl w:val="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812C96" w:rsidRPr="00812C96" w:rsidRDefault="00812C96" w:rsidP="00812C96">
      <w:pPr>
        <w:tabs>
          <w:tab w:val="left" w:pos="3181"/>
          <w:tab w:val="center" w:pos="4677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случаев </w:t>
      </w:r>
      <w:r w:rsidRPr="00812C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экстремально высокого загрязнения поверхностных вод суши</w:t>
      </w:r>
      <w:r w:rsidRPr="00812C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июле 2024 года</w:t>
      </w:r>
    </w:p>
    <w:p w:rsidR="00812C96" w:rsidRPr="00812C96" w:rsidRDefault="00812C96" w:rsidP="00812C96">
      <w:pPr>
        <w:spacing w:before="120" w:after="1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51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44"/>
        <w:gridCol w:w="3441"/>
        <w:gridCol w:w="2268"/>
        <w:gridCol w:w="1842"/>
        <w:gridCol w:w="1701"/>
      </w:tblGrid>
      <w:tr w:rsidR="00812C96" w:rsidRPr="00812C96" w:rsidTr="002D3212">
        <w:trPr>
          <w:cantSplit/>
          <w:trHeight w:val="28"/>
          <w:tblHeader/>
        </w:trPr>
        <w:tc>
          <w:tcPr>
            <w:tcW w:w="444" w:type="dxa"/>
            <w:tcBorders>
              <w:bottom w:val="single" w:sz="4" w:space="0" w:color="auto"/>
            </w:tcBorders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  <w:t xml:space="preserve">№ </w:t>
            </w:r>
            <w:r w:rsidRPr="00812C9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</w:t>
            </w:r>
            <w:r w:rsidRPr="00812C96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  <w:t>/</w:t>
            </w:r>
            <w:r w:rsidRPr="00812C9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</w:t>
            </w:r>
          </w:p>
        </w:tc>
        <w:tc>
          <w:tcPr>
            <w:tcW w:w="3441" w:type="dxa"/>
            <w:tcBorders>
              <w:bottom w:val="single" w:sz="4" w:space="0" w:color="auto"/>
            </w:tcBorders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Река, пункт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Регион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Ингредиент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Концентрация (ПДК)</w:t>
            </w:r>
          </w:p>
        </w:tc>
      </w:tr>
      <w:tr w:rsidR="00812C96" w:rsidRPr="00812C96" w:rsidTr="002D3212">
        <w:trPr>
          <w:cantSplit/>
        </w:trPr>
        <w:tc>
          <w:tcPr>
            <w:tcW w:w="9696" w:type="dxa"/>
            <w:gridSpan w:val="5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en-US" w:eastAsia="ru-RU"/>
              </w:rPr>
            </w:pPr>
            <w:proofErr w:type="spellStart"/>
            <w:r w:rsidRPr="00812C96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en-US" w:eastAsia="ru-RU"/>
              </w:rPr>
              <w:t>Вещества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en-US" w:eastAsia="ru-RU"/>
              </w:rPr>
              <w:t xml:space="preserve"> 1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en-US" w:eastAsia="ru-RU"/>
              </w:rPr>
              <w:t>класса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en-US" w:eastAsia="ru-RU"/>
              </w:rPr>
              <w:t xml:space="preserve">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en-US" w:eastAsia="ru-RU"/>
              </w:rPr>
              <w:t>опасности</w:t>
            </w:r>
            <w:proofErr w:type="spellEnd"/>
          </w:p>
        </w:tc>
      </w:tr>
      <w:tr w:rsidR="00812C96" w:rsidRPr="00812C96" w:rsidTr="002D3212">
        <w:trPr>
          <w:cantSplit/>
        </w:trPr>
        <w:tc>
          <w:tcPr>
            <w:tcW w:w="444" w:type="dxa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3441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оз. </w:t>
            </w:r>
            <w:proofErr w:type="gram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Верхнее</w:t>
            </w:r>
            <w:proofErr w:type="gram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Суздальское, г. Санкт-Петербург </w:t>
            </w:r>
          </w:p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(данные ЦЛАТИ по СЗФО)</w:t>
            </w:r>
          </w:p>
        </w:tc>
        <w:tc>
          <w:tcPr>
            <w:tcW w:w="2268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г. Санкт-Петербург</w:t>
            </w:r>
          </w:p>
        </w:tc>
        <w:tc>
          <w:tcPr>
            <w:tcW w:w="1842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ртути</w:t>
            </w: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24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3441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оз. </w:t>
            </w:r>
            <w:proofErr w:type="gram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Нижнее</w:t>
            </w:r>
            <w:proofErr w:type="gram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Большое Суздальское, г. Санкт-Петербург</w:t>
            </w:r>
          </w:p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(данные ЦЛАТИ по СЗФО)</w:t>
            </w:r>
          </w:p>
        </w:tc>
        <w:tc>
          <w:tcPr>
            <w:tcW w:w="2268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г. Санкт-Петербург</w:t>
            </w:r>
          </w:p>
        </w:tc>
        <w:tc>
          <w:tcPr>
            <w:tcW w:w="1842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р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тут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17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</w:t>
            </w:r>
          </w:p>
        </w:tc>
        <w:tc>
          <w:tcPr>
            <w:tcW w:w="3441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р. Каменка, г. Санкт-Петербург (данные ООО «Техно-Терра»)</w:t>
            </w:r>
          </w:p>
        </w:tc>
        <w:tc>
          <w:tcPr>
            <w:tcW w:w="2268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г. Санкт-Петербург</w:t>
            </w:r>
          </w:p>
        </w:tc>
        <w:tc>
          <w:tcPr>
            <w:tcW w:w="1842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Ионы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рт</w:t>
            </w: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ут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12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</w:t>
            </w:r>
          </w:p>
        </w:tc>
        <w:tc>
          <w:tcPr>
            <w:tcW w:w="3441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р.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Старожиловка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</w:p>
          <w:p w:rsidR="00812C96" w:rsidRPr="00812C96" w:rsidRDefault="00812C96" w:rsidP="00812C96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г. Санкт-Петербург </w:t>
            </w: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(данные ООО «Техно-Терра»)</w:t>
            </w:r>
          </w:p>
        </w:tc>
        <w:tc>
          <w:tcPr>
            <w:tcW w:w="2268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г. Санкт-Петербург</w:t>
            </w:r>
          </w:p>
        </w:tc>
        <w:tc>
          <w:tcPr>
            <w:tcW w:w="1842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ртути</w:t>
            </w: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</w:tr>
      <w:tr w:rsidR="00812C96" w:rsidRPr="00812C96" w:rsidTr="002D3212">
        <w:trPr>
          <w:cantSplit/>
        </w:trPr>
        <w:tc>
          <w:tcPr>
            <w:tcW w:w="9696" w:type="dxa"/>
            <w:gridSpan w:val="5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Вещества 2 класса опасности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441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оз.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Имандра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</w:p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г. Апатиты</w:t>
            </w:r>
          </w:p>
        </w:tc>
        <w:tc>
          <w:tcPr>
            <w:tcW w:w="2268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1842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молибдена</w:t>
            </w: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41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3441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р.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Можель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, г.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Ковдор</w:t>
            </w:r>
            <w:proofErr w:type="spellEnd"/>
          </w:p>
        </w:tc>
        <w:tc>
          <w:tcPr>
            <w:tcW w:w="2268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1842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олибден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5</w:t>
            </w:r>
          </w:p>
        </w:tc>
      </w:tr>
      <w:tr w:rsidR="00812C96" w:rsidRPr="00812C96" w:rsidTr="002D3212">
        <w:trPr>
          <w:cantSplit/>
        </w:trPr>
        <w:tc>
          <w:tcPr>
            <w:tcW w:w="9696" w:type="dxa"/>
            <w:gridSpan w:val="5"/>
          </w:tcPr>
          <w:p w:rsidR="00812C96" w:rsidRPr="00812C96" w:rsidRDefault="00812C96" w:rsidP="00812C9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en-US" w:eastAsia="ru-RU"/>
              </w:rPr>
            </w:pPr>
            <w:proofErr w:type="spellStart"/>
            <w:r w:rsidRPr="00812C96">
              <w:rPr>
                <w:rFonts w:ascii="Times New Roman" w:eastAsia="Times New Roman" w:hAnsi="Times New Roman" w:cs="Times New Roman"/>
                <w:b/>
                <w:i/>
                <w:szCs w:val="24"/>
                <w:lang w:val="en-US" w:eastAsia="ru-RU"/>
              </w:rPr>
              <w:t>Вещества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b/>
                <w:i/>
                <w:szCs w:val="24"/>
                <w:lang w:val="en-US" w:eastAsia="ru-RU"/>
              </w:rPr>
              <w:t xml:space="preserve"> 3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b/>
                <w:i/>
                <w:szCs w:val="24"/>
                <w:lang w:val="en-US" w:eastAsia="ru-RU"/>
              </w:rPr>
              <w:t>класса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b/>
                <w:i/>
                <w:szCs w:val="24"/>
                <w:lang w:val="en-US" w:eastAsia="ru-RU"/>
              </w:rPr>
              <w:t xml:space="preserve">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b/>
                <w:i/>
                <w:szCs w:val="24"/>
                <w:lang w:val="en-US" w:eastAsia="ru-RU"/>
              </w:rPr>
              <w:t>опасности</w:t>
            </w:r>
            <w:proofErr w:type="spellEnd"/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3441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оз. Глухое, </w:t>
            </w:r>
          </w:p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г. Кировград (данные АО «КЗТС»)</w:t>
            </w:r>
          </w:p>
        </w:tc>
        <w:tc>
          <w:tcPr>
            <w:tcW w:w="2268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1842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в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ольфрам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465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3441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ед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1210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3441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ц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инк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1750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3441" w:type="dxa"/>
            <w:vMerge w:val="restart"/>
          </w:tcPr>
          <w:p w:rsidR="00812C96" w:rsidRPr="00812C96" w:rsidRDefault="00812C96" w:rsidP="00812C96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р.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Балыксу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с.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Балыкса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(данные ЦЛАТИ по СФО)</w:t>
            </w:r>
          </w:p>
        </w:tc>
        <w:tc>
          <w:tcPr>
            <w:tcW w:w="2268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1842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меди</w:t>
            </w: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63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41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61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3441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р. </w:t>
            </w:r>
            <w:proofErr w:type="gram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Банная</w:t>
            </w:r>
            <w:proofErr w:type="gram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Ивдельский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г.о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(данные АО «Святогор», в районе влияния Ново-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Шемурского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месторож-дения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1842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меди</w:t>
            </w: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1400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41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цинка</w:t>
            </w: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150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3441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р.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Блява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</w:p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г. Медногорск</w:t>
            </w:r>
          </w:p>
        </w:tc>
        <w:tc>
          <w:tcPr>
            <w:tcW w:w="2268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1842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ед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82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41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ц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инк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18</w:t>
            </w: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</w:tr>
      <w:tr w:rsidR="00812C96" w:rsidRPr="00812C96" w:rsidTr="002D3212">
        <w:trPr>
          <w:cantSplit/>
          <w:trHeight w:val="625"/>
        </w:trPr>
        <w:tc>
          <w:tcPr>
            <w:tcW w:w="444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5</w:t>
            </w:r>
          </w:p>
        </w:tc>
        <w:tc>
          <w:tcPr>
            <w:tcW w:w="3441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р.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Ивдель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г.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Ивдель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(данные АО «Святогор», в районе влияния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Тарньерского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Шемурского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 Ново-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Шемурского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месторождений)</w:t>
            </w:r>
          </w:p>
        </w:tc>
        <w:tc>
          <w:tcPr>
            <w:tcW w:w="2268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1842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ед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216</w:t>
            </w:r>
          </w:p>
        </w:tc>
      </w:tr>
      <w:tr w:rsidR="00812C96" w:rsidRPr="00812C96" w:rsidTr="002D3212">
        <w:trPr>
          <w:cantSplit/>
          <w:trHeight w:val="496"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41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66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lastRenderedPageBreak/>
              <w:t>6</w:t>
            </w:r>
          </w:p>
        </w:tc>
        <w:tc>
          <w:tcPr>
            <w:tcW w:w="3441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р.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Нюдуай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, </w:t>
            </w:r>
          </w:p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г.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Мончегорск</w:t>
            </w:r>
            <w:proofErr w:type="spellEnd"/>
          </w:p>
        </w:tc>
        <w:tc>
          <w:tcPr>
            <w:tcW w:w="2268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1842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ед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64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7</w:t>
            </w:r>
          </w:p>
        </w:tc>
        <w:tc>
          <w:tcPr>
            <w:tcW w:w="3441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р. Ольховка,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Североуральский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г.</w:t>
            </w:r>
            <w:proofErr w:type="gram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proofErr w:type="spellEnd"/>
            <w:proofErr w:type="gram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(данные АО «Святогор», в районе влияния Ново-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Шемурского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месторождения)</w:t>
            </w:r>
          </w:p>
        </w:tc>
        <w:tc>
          <w:tcPr>
            <w:tcW w:w="2268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1842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меди</w:t>
            </w: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180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41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120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41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цинка</w:t>
            </w: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190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41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160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3441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р. Реж, г. Ре</w:t>
            </w: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ж</w:t>
            </w:r>
          </w:p>
        </w:tc>
        <w:tc>
          <w:tcPr>
            <w:tcW w:w="2268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1842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ед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122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3441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ц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инк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68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9</w:t>
            </w:r>
          </w:p>
        </w:tc>
        <w:tc>
          <w:tcPr>
            <w:tcW w:w="3441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р. Рыбная,</w:t>
            </w:r>
          </w:p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пгт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.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Раздолинск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(данные ЦЛАТИ по СФО)</w:t>
            </w:r>
          </w:p>
        </w:tc>
        <w:tc>
          <w:tcPr>
            <w:tcW w:w="2268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Красноярский край</w:t>
            </w:r>
          </w:p>
        </w:tc>
        <w:tc>
          <w:tcPr>
            <w:tcW w:w="1842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Нефтепродукты</w:t>
            </w: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более 100</w:t>
            </w:r>
          </w:p>
        </w:tc>
      </w:tr>
      <w:tr w:rsidR="00812C96" w:rsidRPr="00812C96" w:rsidTr="002D3212">
        <w:trPr>
          <w:cantSplit/>
          <w:trHeight w:val="661"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41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90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3441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р. Салда, </w:t>
            </w:r>
          </w:p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д.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Прокопьевская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Салда</w:t>
            </w:r>
          </w:p>
        </w:tc>
        <w:tc>
          <w:tcPr>
            <w:tcW w:w="2268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1842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меди</w:t>
            </w: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122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41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67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3441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ц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инк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10</w:t>
            </w: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11</w:t>
            </w:r>
          </w:p>
        </w:tc>
        <w:tc>
          <w:tcPr>
            <w:tcW w:w="3441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р.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Сосьва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,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рп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.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Сосьва</w:t>
            </w:r>
            <w:proofErr w:type="spellEnd"/>
          </w:p>
        </w:tc>
        <w:tc>
          <w:tcPr>
            <w:tcW w:w="2268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1842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ед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61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12</w:t>
            </w:r>
          </w:p>
        </w:tc>
        <w:tc>
          <w:tcPr>
            <w:tcW w:w="3441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р.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Тальтия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г.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Ивдель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(данные АО «Святогор»)</w:t>
            </w:r>
          </w:p>
        </w:tc>
        <w:tc>
          <w:tcPr>
            <w:tcW w:w="2268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1842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ед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70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41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260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41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70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41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цинка</w:t>
            </w: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84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41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73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41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53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3441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р.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Тамшер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Североуральский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г.о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(данные АО «Святогор», в районе влияния Ново-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Шемурского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месторождения)</w:t>
            </w:r>
          </w:p>
        </w:tc>
        <w:tc>
          <w:tcPr>
            <w:tcW w:w="2268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1842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меди</w:t>
            </w: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2800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41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цинка</w:t>
            </w: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380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3441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р. Тея,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пгт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Тея</w:t>
            </w:r>
          </w:p>
        </w:tc>
        <w:tc>
          <w:tcPr>
            <w:tcW w:w="2268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Красноярский край</w:t>
            </w:r>
          </w:p>
        </w:tc>
        <w:tc>
          <w:tcPr>
            <w:tcW w:w="1842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ед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125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3441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98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15</w:t>
            </w:r>
          </w:p>
        </w:tc>
        <w:tc>
          <w:tcPr>
            <w:tcW w:w="3441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р. Тобол, </w:t>
            </w:r>
          </w:p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с. Усть-Уйское</w:t>
            </w:r>
          </w:p>
        </w:tc>
        <w:tc>
          <w:tcPr>
            <w:tcW w:w="2268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1842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Нефте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продукты</w:t>
            </w:r>
            <w:proofErr w:type="spellEnd"/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8</w:t>
            </w: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16</w:t>
            </w:r>
          </w:p>
        </w:tc>
        <w:tc>
          <w:tcPr>
            <w:tcW w:w="3441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р.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Травяная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, </w:t>
            </w:r>
          </w:p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г.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Мончегорск</w:t>
            </w:r>
            <w:proofErr w:type="spellEnd"/>
          </w:p>
        </w:tc>
        <w:tc>
          <w:tcPr>
            <w:tcW w:w="2268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1842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ед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101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41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88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17</w:t>
            </w:r>
          </w:p>
        </w:tc>
        <w:tc>
          <w:tcPr>
            <w:tcW w:w="3441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р.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Тулома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г. Кола (данные ЦЛАТИ по </w:t>
            </w:r>
            <w:proofErr w:type="gram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Мурманской</w:t>
            </w:r>
            <w:proofErr w:type="gram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область)</w:t>
            </w:r>
          </w:p>
        </w:tc>
        <w:tc>
          <w:tcPr>
            <w:tcW w:w="2268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1842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Нефтепродукты</w:t>
            </w:r>
            <w:proofErr w:type="spellEnd"/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94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18</w:t>
            </w:r>
          </w:p>
        </w:tc>
        <w:tc>
          <w:tcPr>
            <w:tcW w:w="3441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р. </w:t>
            </w:r>
            <w:proofErr w:type="gram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Черная</w:t>
            </w:r>
            <w:proofErr w:type="gram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г.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Ивдель</w:t>
            </w:r>
            <w:proofErr w:type="spellEnd"/>
          </w:p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(данные АО «Святогор»)</w:t>
            </w:r>
          </w:p>
        </w:tc>
        <w:tc>
          <w:tcPr>
            <w:tcW w:w="2268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1842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ед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350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41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330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3441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290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3441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ц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инк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90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3441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80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3441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62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19</w:t>
            </w:r>
          </w:p>
        </w:tc>
        <w:tc>
          <w:tcPr>
            <w:tcW w:w="3441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р. Шегультан,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Североуральский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г.о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(данные АО «Святогор», в районе влияния Ново-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Шемурского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месторождения) </w:t>
            </w:r>
          </w:p>
        </w:tc>
        <w:tc>
          <w:tcPr>
            <w:tcW w:w="2268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1842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меди</w:t>
            </w: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72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3441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руч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. Безымянный, г.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Ивдель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(данные АО «Святогор»)</w:t>
            </w:r>
          </w:p>
        </w:tc>
        <w:tc>
          <w:tcPr>
            <w:tcW w:w="2268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1842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меди</w:t>
            </w: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70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41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цинка</w:t>
            </w: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90</w:t>
            </w:r>
          </w:p>
        </w:tc>
      </w:tr>
      <w:tr w:rsidR="00812C96" w:rsidRPr="00812C96" w:rsidTr="002D3212">
        <w:trPr>
          <w:cantSplit/>
        </w:trPr>
        <w:tc>
          <w:tcPr>
            <w:tcW w:w="9696" w:type="dxa"/>
            <w:gridSpan w:val="5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Вещества 4 класса опасности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441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вдхр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.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Иваньковское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</w:p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г. Конаково</w:t>
            </w:r>
          </w:p>
        </w:tc>
        <w:tc>
          <w:tcPr>
            <w:tcW w:w="2268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Тверская область</w:t>
            </w:r>
          </w:p>
        </w:tc>
        <w:tc>
          <w:tcPr>
            <w:tcW w:w="1842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Кислород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0,9</w:t>
            </w:r>
            <w:r w:rsidRPr="00812C96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>*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3441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proofErr w:type="gram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вдхр</w:t>
            </w:r>
            <w:proofErr w:type="spellEnd"/>
            <w:proofErr w:type="gramEnd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.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Иваньковское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, </w:t>
            </w:r>
          </w:p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д.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Безбородово</w:t>
            </w:r>
            <w:proofErr w:type="spellEnd"/>
          </w:p>
        </w:tc>
        <w:tc>
          <w:tcPr>
            <w:tcW w:w="2268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Тверская область</w:t>
            </w:r>
          </w:p>
        </w:tc>
        <w:tc>
          <w:tcPr>
            <w:tcW w:w="1842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Кислород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0,69</w:t>
            </w:r>
            <w:r w:rsidRPr="00812C96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>*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3441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арганц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8</w:t>
            </w: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3441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оз. </w:t>
            </w:r>
            <w:proofErr w:type="gram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Верхнее</w:t>
            </w:r>
            <w:proofErr w:type="gram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Суздальское, г. Санкт-Петербург </w:t>
            </w:r>
          </w:p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(данные</w:t>
            </w: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ЦЛАТИ по СЗФО)</w:t>
            </w:r>
          </w:p>
        </w:tc>
        <w:tc>
          <w:tcPr>
            <w:tcW w:w="2268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г. Санкт-Петербург</w:t>
            </w:r>
          </w:p>
        </w:tc>
        <w:tc>
          <w:tcPr>
            <w:tcW w:w="1842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арганц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53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5</w:t>
            </w:r>
          </w:p>
        </w:tc>
        <w:tc>
          <w:tcPr>
            <w:tcW w:w="3441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оз. </w:t>
            </w:r>
            <w:proofErr w:type="gram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Нижнее</w:t>
            </w:r>
            <w:proofErr w:type="gram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Большое Суздальское, г. Санкт-Петербург </w:t>
            </w:r>
          </w:p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(данные</w:t>
            </w: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ЦЛАТИ по СЗФО)</w:t>
            </w:r>
          </w:p>
        </w:tc>
        <w:tc>
          <w:tcPr>
            <w:tcW w:w="2268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г. Санкт-Петербург</w:t>
            </w:r>
          </w:p>
        </w:tc>
        <w:tc>
          <w:tcPr>
            <w:tcW w:w="1842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арганц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67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6</w:t>
            </w:r>
          </w:p>
        </w:tc>
        <w:tc>
          <w:tcPr>
            <w:tcW w:w="3441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р. Банная,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Ивдельский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г.о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1842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марганца</w:t>
            </w: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130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3441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р.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Бердь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г.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Искитим</w:t>
            </w:r>
            <w:proofErr w:type="spellEnd"/>
          </w:p>
        </w:tc>
        <w:tc>
          <w:tcPr>
            <w:tcW w:w="2268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1842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Ионы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марг</w:t>
            </w: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анц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7</w:t>
            </w: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3441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р.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Вагай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, с.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Вагай</w:t>
            </w:r>
            <w:proofErr w:type="spellEnd"/>
          </w:p>
        </w:tc>
        <w:tc>
          <w:tcPr>
            <w:tcW w:w="2268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Тюменская область</w:t>
            </w:r>
          </w:p>
        </w:tc>
        <w:tc>
          <w:tcPr>
            <w:tcW w:w="1842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Кислород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1,11</w:t>
            </w:r>
            <w:r w:rsidRPr="00812C96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>*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9</w:t>
            </w:r>
          </w:p>
        </w:tc>
        <w:tc>
          <w:tcPr>
            <w:tcW w:w="3441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р.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Везлома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, г.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Бор</w:t>
            </w:r>
            <w:proofErr w:type="spellEnd"/>
          </w:p>
        </w:tc>
        <w:tc>
          <w:tcPr>
            <w:tcW w:w="2268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1842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ж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елез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обще</w:t>
            </w: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134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41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91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41" w:type="dxa"/>
            <w:vMerge/>
            <w:tcBorders>
              <w:bottom w:val="single" w:sz="4" w:space="0" w:color="auto"/>
            </w:tcBorders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арганц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6</w:t>
            </w: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10</w:t>
            </w:r>
          </w:p>
        </w:tc>
        <w:tc>
          <w:tcPr>
            <w:tcW w:w="3441" w:type="dxa"/>
            <w:vMerge w:val="restart"/>
            <w:tcBorders>
              <w:bottom w:val="nil"/>
            </w:tcBorders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р.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Вязьма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, г.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Вязьма</w:t>
            </w:r>
            <w:proofErr w:type="spellEnd"/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1842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Легкоокис-ляемые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органические вещества по БПК</w:t>
            </w:r>
            <w:r w:rsidRPr="00812C96">
              <w:rPr>
                <w:rFonts w:ascii="Times New Roman" w:eastAsia="Times New Roman" w:hAnsi="Times New Roman" w:cs="Times New Roman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35 (2 случая) 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41" w:type="dxa"/>
            <w:vMerge/>
            <w:tcBorders>
              <w:bottom w:val="nil"/>
            </w:tcBorders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33 (4 случая) 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41" w:type="dxa"/>
            <w:vMerge/>
            <w:tcBorders>
              <w:bottom w:val="nil"/>
            </w:tcBorders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32 (2 случая) 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41" w:type="dxa"/>
            <w:vMerge/>
            <w:tcBorders>
              <w:bottom w:val="nil"/>
            </w:tcBorders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31 (3 случая) 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41" w:type="dxa"/>
            <w:vMerge/>
            <w:tcBorders>
              <w:bottom w:val="nil"/>
            </w:tcBorders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30 (5 случаев) 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41" w:type="dxa"/>
            <w:vMerge/>
            <w:tcBorders>
              <w:bottom w:val="nil"/>
            </w:tcBorders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29 (1 случай) 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41" w:type="dxa"/>
            <w:vMerge/>
            <w:tcBorders>
              <w:bottom w:val="nil"/>
            </w:tcBorders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28 (1 случай) 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41" w:type="dxa"/>
            <w:vMerge/>
            <w:tcBorders>
              <w:bottom w:val="nil"/>
            </w:tcBorders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27 (2 случая) 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41" w:type="dxa"/>
            <w:vMerge/>
            <w:tcBorders>
              <w:bottom w:val="nil"/>
            </w:tcBorders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26 (1 случай) 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41" w:type="dxa"/>
            <w:vMerge/>
            <w:tcBorders>
              <w:bottom w:val="nil"/>
            </w:tcBorders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25 (3 случая) </w:t>
            </w:r>
          </w:p>
        </w:tc>
      </w:tr>
      <w:tr w:rsidR="00812C96" w:rsidRPr="00812C96" w:rsidTr="002D3212">
        <w:trPr>
          <w:cantSplit/>
          <w:trHeight w:val="401"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41" w:type="dxa"/>
            <w:vMerge/>
            <w:tcBorders>
              <w:bottom w:val="nil"/>
            </w:tcBorders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24 (1 случай) 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41" w:type="dxa"/>
            <w:vMerge w:val="restart"/>
            <w:tcBorders>
              <w:top w:val="nil"/>
            </w:tcBorders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Кислород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0,06</w:t>
            </w:r>
            <w:r w:rsidRPr="00812C96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>*</w:t>
            </w: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(2 случая) 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41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0,07</w:t>
            </w:r>
            <w:r w:rsidRPr="00812C96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>*</w:t>
            </w: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(1 случай) 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41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0,08</w:t>
            </w:r>
            <w:r w:rsidRPr="00812C96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>*</w:t>
            </w: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(1 случай) 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3441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0,09</w:t>
            </w:r>
            <w:r w:rsidRPr="00812C96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>*</w:t>
            </w: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(6 случаев) 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41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0,10</w:t>
            </w:r>
            <w:r w:rsidRPr="00812C96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>*</w:t>
            </w: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(5 случаев) 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41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0,11</w:t>
            </w:r>
            <w:r w:rsidRPr="00812C96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>*</w:t>
            </w: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(4 случая) 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41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0,12</w:t>
            </w:r>
            <w:r w:rsidRPr="00812C96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>*</w:t>
            </w: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(1 случай) 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3441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0,13</w:t>
            </w:r>
            <w:r w:rsidRPr="00812C96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>*</w:t>
            </w: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(3 случая) 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41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0,14</w:t>
            </w:r>
            <w:r w:rsidRPr="00812C96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>*</w:t>
            </w: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(2 случая) 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41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0,16</w:t>
            </w:r>
            <w:r w:rsidRPr="00812C96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>*</w:t>
            </w: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(1 случай) 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41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0,35</w:t>
            </w:r>
            <w:r w:rsidRPr="00812C96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>*</w:t>
            </w: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(1 случай) 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41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0,39</w:t>
            </w:r>
            <w:r w:rsidRPr="00812C96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>*</w:t>
            </w: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(1 случай) 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41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0,41</w:t>
            </w:r>
            <w:r w:rsidRPr="00812C96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>*</w:t>
            </w: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(1 случай) 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41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0,75</w:t>
            </w:r>
            <w:r w:rsidRPr="00812C96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>*</w:t>
            </w: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(1 случай) </w:t>
            </w:r>
          </w:p>
        </w:tc>
      </w:tr>
      <w:tr w:rsidR="00812C96" w:rsidRPr="00812C96" w:rsidTr="002D3212">
        <w:trPr>
          <w:cantSplit/>
          <w:trHeight w:val="467"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41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1,67</w:t>
            </w:r>
            <w:r w:rsidRPr="00812C96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>*</w:t>
            </w: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(1 случай)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11</w:t>
            </w:r>
          </w:p>
        </w:tc>
        <w:tc>
          <w:tcPr>
            <w:tcW w:w="3441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р.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Вязьма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, д.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Артемово</w:t>
            </w:r>
            <w:proofErr w:type="spellEnd"/>
          </w:p>
        </w:tc>
        <w:tc>
          <w:tcPr>
            <w:tcW w:w="2268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1842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Кислород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0,77</w:t>
            </w:r>
            <w:r w:rsidRPr="00812C96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>*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41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1,48</w:t>
            </w:r>
            <w:r w:rsidRPr="00812C96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>*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12</w:t>
            </w:r>
          </w:p>
        </w:tc>
        <w:tc>
          <w:tcPr>
            <w:tcW w:w="3441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р.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Иня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, г.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Новосибирск</w:t>
            </w:r>
            <w:proofErr w:type="spellEnd"/>
          </w:p>
        </w:tc>
        <w:tc>
          <w:tcPr>
            <w:tcW w:w="2268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1842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арганц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59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13</w:t>
            </w:r>
          </w:p>
        </w:tc>
        <w:tc>
          <w:tcPr>
            <w:tcW w:w="3441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р. Мамон, г. </w:t>
            </w:r>
            <w:proofErr w:type="gram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Южно-Енисейск</w:t>
            </w:r>
            <w:proofErr w:type="gram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(данные ЦЛАТИ по СФО)</w:t>
            </w:r>
          </w:p>
        </w:tc>
        <w:tc>
          <w:tcPr>
            <w:tcW w:w="2268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Красноярский край</w:t>
            </w:r>
          </w:p>
        </w:tc>
        <w:tc>
          <w:tcPr>
            <w:tcW w:w="1842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ж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елез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обще</w:t>
            </w: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52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14</w:t>
            </w:r>
          </w:p>
        </w:tc>
        <w:tc>
          <w:tcPr>
            <w:tcW w:w="3441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р. Ольховка,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Североуральский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г.</w:t>
            </w:r>
            <w:proofErr w:type="gram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proofErr w:type="spellEnd"/>
            <w:proofErr w:type="gram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. </w:t>
            </w:r>
          </w:p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(данные АО «Святогор», в районе влияния Ново-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Шемурского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месторождения)</w:t>
            </w:r>
          </w:p>
        </w:tc>
        <w:tc>
          <w:tcPr>
            <w:tcW w:w="2268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1842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марганца</w:t>
            </w: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180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41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65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3441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р. Пышма, </w:t>
            </w:r>
          </w:p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г. Березовский</w:t>
            </w:r>
          </w:p>
        </w:tc>
        <w:tc>
          <w:tcPr>
            <w:tcW w:w="2268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1842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арганц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17</w:t>
            </w: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3441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11</w:t>
            </w: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16</w:t>
            </w:r>
          </w:p>
        </w:tc>
        <w:tc>
          <w:tcPr>
            <w:tcW w:w="3441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р. Роста, г. Мурманск (данные АО «Завод ТО ТБО»)</w:t>
            </w:r>
          </w:p>
        </w:tc>
        <w:tc>
          <w:tcPr>
            <w:tcW w:w="2268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1842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ж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елез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обще</w:t>
            </w: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79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17</w:t>
            </w:r>
          </w:p>
        </w:tc>
        <w:tc>
          <w:tcPr>
            <w:tcW w:w="3441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р. Рыбная,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пгт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.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Раздолинск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(данные ЦЛАТИ по СФО)</w:t>
            </w:r>
          </w:p>
        </w:tc>
        <w:tc>
          <w:tcPr>
            <w:tcW w:w="2268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Красноярский край</w:t>
            </w:r>
          </w:p>
        </w:tc>
        <w:tc>
          <w:tcPr>
            <w:tcW w:w="1842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Азот аммонийный</w:t>
            </w: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74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41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Легкоокисляемые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органические </w:t>
            </w:r>
            <w:proofErr w:type="spellStart"/>
            <w:proofErr w:type="gram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ве-щества</w:t>
            </w:r>
            <w:proofErr w:type="spellEnd"/>
            <w:proofErr w:type="gram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по БПК</w:t>
            </w:r>
            <w:r w:rsidRPr="00812C96">
              <w:rPr>
                <w:rFonts w:ascii="Times New Roman" w:eastAsia="Times New Roman" w:hAnsi="Times New Roman" w:cs="Times New Roman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28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41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27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3441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р. Салда, д. Про-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копьевская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Салда</w:t>
            </w:r>
          </w:p>
        </w:tc>
        <w:tc>
          <w:tcPr>
            <w:tcW w:w="2268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1842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арганц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57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19</w:t>
            </w:r>
          </w:p>
        </w:tc>
        <w:tc>
          <w:tcPr>
            <w:tcW w:w="3441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р. Сибирка, г. Верхний Тагил (данные </w:t>
            </w:r>
            <w:proofErr w:type="gram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Верхне-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тагильской</w:t>
            </w:r>
            <w:proofErr w:type="spellEnd"/>
            <w:proofErr w:type="gram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ГРЭС)</w:t>
            </w:r>
          </w:p>
        </w:tc>
        <w:tc>
          <w:tcPr>
            <w:tcW w:w="2268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1842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арганц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76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20</w:t>
            </w:r>
          </w:p>
        </w:tc>
        <w:tc>
          <w:tcPr>
            <w:tcW w:w="3441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р.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Тальтия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г.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Ивдель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(данные АО «Святогор»)</w:t>
            </w:r>
          </w:p>
        </w:tc>
        <w:tc>
          <w:tcPr>
            <w:tcW w:w="2268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1842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марганца</w:t>
            </w: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72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41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60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3441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р.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Тамшер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Североуральский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г.о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. </w:t>
            </w:r>
          </w:p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(данные АО «Святогор», в районе влияния Ново-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Шемурского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месторождения)</w:t>
            </w:r>
          </w:p>
        </w:tc>
        <w:tc>
          <w:tcPr>
            <w:tcW w:w="2268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1842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марганца</w:t>
            </w: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310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3441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р. Тара, </w:t>
            </w:r>
            <w:proofErr w:type="gram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proofErr w:type="gram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Кыштовка</w:t>
            </w:r>
          </w:p>
        </w:tc>
        <w:tc>
          <w:tcPr>
            <w:tcW w:w="2268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1842" w:type="dxa"/>
          </w:tcPr>
          <w:p w:rsidR="00812C96" w:rsidRPr="00812C96" w:rsidRDefault="00812C96" w:rsidP="00812C96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марганца</w:t>
            </w: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6</w:t>
            </w: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23</w:t>
            </w:r>
          </w:p>
        </w:tc>
        <w:tc>
          <w:tcPr>
            <w:tcW w:w="3441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р. Товарная, </w:t>
            </w:r>
          </w:p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г. Калининград (данные ЦЛАТИ по Калининградской области)</w:t>
            </w:r>
          </w:p>
        </w:tc>
        <w:tc>
          <w:tcPr>
            <w:tcW w:w="2268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1842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Кислород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0,20</w:t>
            </w:r>
            <w:r w:rsidRPr="00812C96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>*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41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,8</w:t>
            </w:r>
            <w:r w:rsidRPr="00812C96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>*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3441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1,</w:t>
            </w: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  <w:r w:rsidRPr="00812C96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>*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3441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арганц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51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24</w:t>
            </w:r>
          </w:p>
        </w:tc>
        <w:tc>
          <w:tcPr>
            <w:tcW w:w="3441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р.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Ульдза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-Гол,</w:t>
            </w:r>
          </w:p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с. Соловьевск</w:t>
            </w:r>
          </w:p>
        </w:tc>
        <w:tc>
          <w:tcPr>
            <w:tcW w:w="2268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1842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арганц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64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25</w:t>
            </w:r>
          </w:p>
        </w:tc>
        <w:tc>
          <w:tcPr>
            <w:tcW w:w="3441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р. </w:t>
            </w:r>
            <w:proofErr w:type="gram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Черная</w:t>
            </w:r>
            <w:proofErr w:type="gram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г. 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Ивдель</w:t>
            </w:r>
            <w:proofErr w:type="spellEnd"/>
          </w:p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(данные АО «Святогор»)</w:t>
            </w:r>
          </w:p>
        </w:tc>
        <w:tc>
          <w:tcPr>
            <w:tcW w:w="2268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1842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арганц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90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41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83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3441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75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26</w:t>
            </w:r>
          </w:p>
        </w:tc>
        <w:tc>
          <w:tcPr>
            <w:tcW w:w="3441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руч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. Безымянный, </w:t>
            </w:r>
          </w:p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г.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Ивдель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(данные АО «Святогор»)</w:t>
            </w:r>
          </w:p>
        </w:tc>
        <w:tc>
          <w:tcPr>
            <w:tcW w:w="2268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1842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арганц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60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27</w:t>
            </w:r>
          </w:p>
        </w:tc>
        <w:tc>
          <w:tcPr>
            <w:tcW w:w="3441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руч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. Гагаринский, </w:t>
            </w:r>
          </w:p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п. </w:t>
            </w:r>
            <w:proofErr w:type="gram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Невское</w:t>
            </w:r>
            <w:proofErr w:type="gram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(данные ЦЛАТИ по Калининградской области)</w:t>
            </w:r>
          </w:p>
        </w:tc>
        <w:tc>
          <w:tcPr>
            <w:tcW w:w="2268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1842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Азот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нитритный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5</w:t>
            </w: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28</w:t>
            </w:r>
          </w:p>
        </w:tc>
        <w:tc>
          <w:tcPr>
            <w:tcW w:w="3441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руч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. Дальний, </w:t>
            </w:r>
          </w:p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п. </w:t>
            </w:r>
            <w:proofErr w:type="gram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Луговое</w:t>
            </w:r>
            <w:proofErr w:type="gram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(данные ЦЛАТИ по Калининградской области)</w:t>
            </w:r>
          </w:p>
        </w:tc>
        <w:tc>
          <w:tcPr>
            <w:tcW w:w="2268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1842" w:type="dxa"/>
            <w:vMerge w:val="restart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арганц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11</w:t>
            </w: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  <w:vMerge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441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11</w:t>
            </w: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29</w:t>
            </w:r>
          </w:p>
        </w:tc>
        <w:tc>
          <w:tcPr>
            <w:tcW w:w="3441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руч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.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Капральев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</w:p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г.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Мурино</w:t>
            </w:r>
            <w:proofErr w:type="spellEnd"/>
          </w:p>
        </w:tc>
        <w:tc>
          <w:tcPr>
            <w:tcW w:w="2268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1842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Кислород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1,7</w:t>
            </w:r>
            <w:r w:rsidRPr="00812C96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>*</w:t>
            </w:r>
          </w:p>
        </w:tc>
      </w:tr>
      <w:tr w:rsidR="00812C96" w:rsidRPr="00812C96" w:rsidTr="002D3212">
        <w:trPr>
          <w:cantSplit/>
        </w:trPr>
        <w:tc>
          <w:tcPr>
            <w:tcW w:w="9696" w:type="dxa"/>
            <w:gridSpan w:val="5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 органолептическим и другим показателям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441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прот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. Теплый Исток,  д.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Кубеково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(данные КГБУ «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ЦРМПиООС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»)</w:t>
            </w:r>
          </w:p>
        </w:tc>
        <w:tc>
          <w:tcPr>
            <w:tcW w:w="2268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Красноярский край</w:t>
            </w:r>
          </w:p>
        </w:tc>
        <w:tc>
          <w:tcPr>
            <w:tcW w:w="1842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Зап</w:t>
            </w: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ах</w:t>
            </w:r>
            <w:proofErr w:type="spellEnd"/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5,0</w:t>
            </w:r>
            <w:r w:rsidRPr="00812C96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>**</w:t>
            </w:r>
          </w:p>
        </w:tc>
      </w:tr>
      <w:tr w:rsidR="00812C96" w:rsidRPr="00812C96" w:rsidTr="002D3212">
        <w:trPr>
          <w:cantSplit/>
        </w:trPr>
        <w:tc>
          <w:tcPr>
            <w:tcW w:w="444" w:type="dxa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3441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р.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Черемушка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д. 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Кубеково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(данные КГБУ «</w:t>
            </w: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ЦРМПиООС</w:t>
            </w:r>
            <w:proofErr w:type="spellEnd"/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»)</w:t>
            </w:r>
          </w:p>
        </w:tc>
        <w:tc>
          <w:tcPr>
            <w:tcW w:w="2268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Красноярский край</w:t>
            </w:r>
          </w:p>
        </w:tc>
        <w:tc>
          <w:tcPr>
            <w:tcW w:w="1842" w:type="dxa"/>
          </w:tcPr>
          <w:p w:rsidR="00812C96" w:rsidRPr="00812C96" w:rsidRDefault="00812C96" w:rsidP="00812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Запах</w:t>
            </w:r>
            <w:proofErr w:type="spellEnd"/>
          </w:p>
        </w:tc>
        <w:tc>
          <w:tcPr>
            <w:tcW w:w="1701" w:type="dxa"/>
            <w:vAlign w:val="center"/>
          </w:tcPr>
          <w:p w:rsidR="00812C96" w:rsidRPr="00812C96" w:rsidRDefault="00812C96" w:rsidP="0081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2C9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5,0</w:t>
            </w:r>
            <w:r w:rsidRPr="00812C96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>**</w:t>
            </w:r>
          </w:p>
        </w:tc>
      </w:tr>
    </w:tbl>
    <w:p w:rsidR="00812C96" w:rsidRPr="00812C96" w:rsidRDefault="00812C96" w:rsidP="0081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C96" w:rsidRPr="00812C96" w:rsidRDefault="00812C96" w:rsidP="00812C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2C96">
        <w:rPr>
          <w:rFonts w:ascii="Times New Roman" w:eastAsia="Times New Roman" w:hAnsi="Times New Roman" w:cs="Times New Roman"/>
          <w:sz w:val="20"/>
          <w:szCs w:val="20"/>
          <w:lang w:eastAsia="ru-RU"/>
        </w:rPr>
        <w:t>* -  концентрация приведена в мг/л; экстремально высокое загрязнение соответствует содержанию в воде растворенного кислорода в концентрациях 2 и менее мг/л;</w:t>
      </w:r>
    </w:p>
    <w:p w:rsidR="00812C96" w:rsidRPr="00812C96" w:rsidRDefault="00812C96" w:rsidP="00812C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2C96" w:rsidRPr="00812C96" w:rsidRDefault="00812C96" w:rsidP="00812C96">
      <w:pPr>
        <w:rPr>
          <w:rFonts w:ascii="Times New Roman" w:hAnsi="Times New Roman" w:cs="Times New Roman"/>
          <w:sz w:val="20"/>
          <w:szCs w:val="20"/>
        </w:rPr>
      </w:pPr>
      <w:r w:rsidRPr="00812C96">
        <w:rPr>
          <w:rFonts w:ascii="Times New Roman" w:hAnsi="Times New Roman" w:cs="Times New Roman"/>
          <w:sz w:val="20"/>
          <w:szCs w:val="20"/>
        </w:rPr>
        <w:t>** - появление несвойственного воде запаха интенсивностью более 4 баллов</w:t>
      </w:r>
    </w:p>
    <w:p w:rsidR="00812C96" w:rsidRPr="00812C96" w:rsidRDefault="00812C96" w:rsidP="00812C9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12C96" w:rsidRPr="00812C96" w:rsidRDefault="00812C96" w:rsidP="00812C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12C96" w:rsidRPr="00812C96" w:rsidRDefault="00812C96" w:rsidP="00812C96">
      <w:pPr>
        <w:spacing w:before="240" w:after="0"/>
        <w:jc w:val="both"/>
      </w:pPr>
      <w:r w:rsidRPr="00812C96">
        <w:rPr>
          <w:rFonts w:ascii="Times New Roman" w:hAnsi="Times New Roman" w:cs="Times New Roman"/>
          <w:sz w:val="24"/>
          <w:szCs w:val="24"/>
        </w:rPr>
        <w:t>Начальник УМЗА Росгидромета</w:t>
      </w:r>
      <w:r w:rsidRPr="00812C96">
        <w:rPr>
          <w:rFonts w:ascii="Times New Roman" w:hAnsi="Times New Roman" w:cs="Times New Roman"/>
          <w:sz w:val="24"/>
          <w:szCs w:val="24"/>
        </w:rPr>
        <w:tab/>
      </w:r>
      <w:r w:rsidRPr="00812C96">
        <w:rPr>
          <w:rFonts w:ascii="Times New Roman" w:hAnsi="Times New Roman" w:cs="Times New Roman"/>
          <w:sz w:val="24"/>
          <w:szCs w:val="24"/>
        </w:rPr>
        <w:tab/>
      </w:r>
      <w:r w:rsidRPr="00812C96">
        <w:rPr>
          <w:rFonts w:ascii="Times New Roman" w:hAnsi="Times New Roman" w:cs="Times New Roman"/>
          <w:sz w:val="24"/>
          <w:szCs w:val="24"/>
        </w:rPr>
        <w:tab/>
      </w:r>
      <w:r w:rsidRPr="00812C96">
        <w:rPr>
          <w:rFonts w:ascii="Times New Roman" w:hAnsi="Times New Roman" w:cs="Times New Roman"/>
          <w:sz w:val="24"/>
          <w:szCs w:val="24"/>
        </w:rPr>
        <w:tab/>
      </w:r>
      <w:r w:rsidRPr="00812C96">
        <w:rPr>
          <w:rFonts w:ascii="Times New Roman" w:hAnsi="Times New Roman" w:cs="Times New Roman"/>
          <w:sz w:val="24"/>
          <w:szCs w:val="24"/>
        </w:rPr>
        <w:tab/>
      </w:r>
      <w:r w:rsidRPr="00812C96">
        <w:rPr>
          <w:rFonts w:ascii="Times New Roman" w:hAnsi="Times New Roman" w:cs="Times New Roman"/>
          <w:sz w:val="24"/>
          <w:szCs w:val="24"/>
        </w:rPr>
        <w:tab/>
      </w:r>
      <w:r w:rsidRPr="00812C96">
        <w:rPr>
          <w:rFonts w:ascii="Times New Roman" w:hAnsi="Times New Roman" w:cs="Times New Roman"/>
          <w:sz w:val="24"/>
          <w:szCs w:val="24"/>
        </w:rPr>
        <w:tab/>
        <w:t>Ю.В. Пешков</w:t>
      </w:r>
    </w:p>
    <w:p w:rsidR="00812C96" w:rsidRPr="00812C96" w:rsidRDefault="00812C96" w:rsidP="00812C96"/>
    <w:p w:rsidR="00812C96" w:rsidRPr="00812C96" w:rsidRDefault="00812C96" w:rsidP="00812C96"/>
    <w:p w:rsidR="00812C96" w:rsidRDefault="00812C96"/>
    <w:p w:rsidR="00812C96" w:rsidRDefault="00812C96"/>
    <w:p w:rsidR="00812C96" w:rsidRDefault="00812C96"/>
    <w:p w:rsidR="00812C96" w:rsidRPr="00761143" w:rsidRDefault="00812C96" w:rsidP="00812C96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812C96" w:rsidRPr="00421431" w:rsidRDefault="00812C96" w:rsidP="00812C96">
      <w:pPr>
        <w:spacing w:line="480" w:lineRule="auto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C96" w:rsidRPr="00761143" w:rsidRDefault="00812C96" w:rsidP="00812C9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случаев 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высокого загрязнения водных объектов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июл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12C96" w:rsidRPr="002E4433" w:rsidRDefault="00812C96" w:rsidP="00812C96">
      <w:pPr>
        <w:spacing w:before="120" w:after="1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58"/>
        <w:gridCol w:w="2225"/>
        <w:gridCol w:w="2288"/>
        <w:gridCol w:w="1134"/>
        <w:gridCol w:w="1059"/>
        <w:gridCol w:w="1134"/>
        <w:gridCol w:w="1171"/>
      </w:tblGrid>
      <w:tr w:rsidR="00812C96" w:rsidRPr="002E4433" w:rsidTr="002D3212">
        <w:trPr>
          <w:cantSplit/>
          <w:trHeight w:val="575"/>
          <w:tblHeader/>
        </w:trPr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4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E4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2E4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25" w:type="dxa"/>
            <w:tcBorders>
              <w:bottom w:val="single" w:sz="4" w:space="0" w:color="auto"/>
            </w:tcBorders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4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4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4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Класс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опасн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4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случаев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4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ПДК, мин.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4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ПДК, макс.</w:t>
            </w:r>
          </w:p>
        </w:tc>
      </w:tr>
      <w:tr w:rsidR="00812C96" w:rsidRPr="002E4433" w:rsidTr="002D3212">
        <w:trPr>
          <w:cantSplit/>
        </w:trPr>
        <w:tc>
          <w:tcPr>
            <w:tcW w:w="9469" w:type="dxa"/>
            <w:gridSpan w:val="7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E44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r w:rsidRPr="002E44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Ангара</w:t>
            </w:r>
          </w:p>
        </w:tc>
      </w:tr>
      <w:tr w:rsidR="00812C96" w:rsidRPr="002E4433" w:rsidTr="002D3212">
        <w:tc>
          <w:tcPr>
            <w:tcW w:w="458" w:type="dxa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5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олибден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12C96" w:rsidRPr="002E4433" w:rsidTr="002D3212">
        <w:tc>
          <w:tcPr>
            <w:tcW w:w="458" w:type="dxa"/>
            <w:vMerge w:val="restart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5" w:type="dxa"/>
            <w:vMerge w:val="restart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 аммонийный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812C96" w:rsidRPr="002E4433" w:rsidTr="002D3212">
        <w:tc>
          <w:tcPr>
            <w:tcW w:w="458" w:type="dxa"/>
            <w:vMerge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5" w:type="dxa"/>
            <w:vMerge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812C96" w:rsidRPr="002E4433" w:rsidTr="002D3212">
        <w:tc>
          <w:tcPr>
            <w:tcW w:w="458" w:type="dxa"/>
            <w:vMerge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5" w:type="dxa"/>
            <w:vMerge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41</w:t>
            </w:r>
          </w:p>
        </w:tc>
      </w:tr>
      <w:tr w:rsidR="00812C96" w:rsidRPr="002E4433" w:rsidTr="002D3212">
        <w:tc>
          <w:tcPr>
            <w:tcW w:w="458" w:type="dxa"/>
            <w:vMerge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34</w:t>
            </w:r>
          </w:p>
        </w:tc>
      </w:tr>
      <w:tr w:rsidR="00812C96" w:rsidRPr="002E4433" w:rsidTr="002D3212">
        <w:tc>
          <w:tcPr>
            <w:tcW w:w="9469" w:type="dxa"/>
            <w:gridSpan w:val="7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Волга</w:t>
            </w:r>
            <w:proofErr w:type="spellEnd"/>
          </w:p>
        </w:tc>
      </w:tr>
      <w:tr w:rsidR="00812C96" w:rsidRPr="002E4433" w:rsidTr="002D3212">
        <w:tc>
          <w:tcPr>
            <w:tcW w:w="458" w:type="dxa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5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Владимирская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2,19</w:t>
            </w: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812C96" w:rsidRPr="002E4433" w:rsidTr="002D3212">
        <w:tc>
          <w:tcPr>
            <w:tcW w:w="458" w:type="dxa"/>
            <w:vMerge w:val="restart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25" w:type="dxa"/>
            <w:vMerge w:val="restart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Ивановская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25</w:t>
            </w:r>
          </w:p>
        </w:tc>
      </w:tr>
      <w:tr w:rsidR="00812C96" w:rsidRPr="002E4433" w:rsidTr="002D3212">
        <w:tc>
          <w:tcPr>
            <w:tcW w:w="458" w:type="dxa"/>
            <w:vMerge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12C96" w:rsidRPr="002E4433" w:rsidTr="002D3212">
        <w:tc>
          <w:tcPr>
            <w:tcW w:w="458" w:type="dxa"/>
            <w:vMerge w:val="restart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25" w:type="dxa"/>
            <w:vMerge w:val="restart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Иркутская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11</w:t>
            </w:r>
          </w:p>
        </w:tc>
      </w:tr>
      <w:tr w:rsidR="00812C96" w:rsidRPr="002E4433" w:rsidTr="002D3212">
        <w:tc>
          <w:tcPr>
            <w:tcW w:w="458" w:type="dxa"/>
            <w:vMerge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812C96" w:rsidRPr="002E4433" w:rsidTr="002D3212">
        <w:tc>
          <w:tcPr>
            <w:tcW w:w="458" w:type="dxa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25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Смоленская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812C96" w:rsidRPr="002E4433" w:rsidTr="002D3212">
        <w:tc>
          <w:tcPr>
            <w:tcW w:w="458" w:type="dxa"/>
            <w:vMerge w:val="restart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225" w:type="dxa"/>
            <w:vMerge w:val="restart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Тверская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812C96" w:rsidRPr="002E4433" w:rsidTr="002D3212">
        <w:tc>
          <w:tcPr>
            <w:tcW w:w="458" w:type="dxa"/>
            <w:vMerge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47</w:t>
            </w:r>
          </w:p>
        </w:tc>
      </w:tr>
      <w:tr w:rsidR="00812C96" w:rsidRPr="002E4433" w:rsidTr="002D3212">
        <w:tc>
          <w:tcPr>
            <w:tcW w:w="9469" w:type="dxa"/>
            <w:gridSpan w:val="7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Днепр</w:t>
            </w:r>
            <w:proofErr w:type="spellEnd"/>
          </w:p>
        </w:tc>
      </w:tr>
      <w:tr w:rsidR="00812C96" w:rsidRPr="002E4433" w:rsidTr="002D3212">
        <w:tc>
          <w:tcPr>
            <w:tcW w:w="458" w:type="dxa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5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Курская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16</w:t>
            </w:r>
          </w:p>
        </w:tc>
      </w:tr>
      <w:tr w:rsidR="00812C96" w:rsidRPr="002E4433" w:rsidTr="002D3212">
        <w:tc>
          <w:tcPr>
            <w:tcW w:w="458" w:type="dxa"/>
            <w:vMerge w:val="restart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25" w:type="dxa"/>
            <w:vMerge w:val="restart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Смоленская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17</w:t>
            </w:r>
          </w:p>
        </w:tc>
      </w:tr>
      <w:tr w:rsidR="00812C96" w:rsidRPr="002E4433" w:rsidTr="002D3212">
        <w:tc>
          <w:tcPr>
            <w:tcW w:w="458" w:type="dxa"/>
            <w:vMerge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12C96" w:rsidRPr="002E4433" w:rsidTr="002D3212">
        <w:tc>
          <w:tcPr>
            <w:tcW w:w="458" w:type="dxa"/>
            <w:vMerge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2,47</w:t>
            </w: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812C96" w:rsidRPr="002E4433" w:rsidTr="002D3212">
        <w:tc>
          <w:tcPr>
            <w:tcW w:w="9469" w:type="dxa"/>
            <w:gridSpan w:val="7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Дон</w:t>
            </w:r>
            <w:proofErr w:type="spellEnd"/>
          </w:p>
        </w:tc>
      </w:tr>
      <w:tr w:rsidR="00812C96" w:rsidRPr="002E4433" w:rsidTr="002D3212">
        <w:tc>
          <w:tcPr>
            <w:tcW w:w="458" w:type="dxa"/>
            <w:vMerge w:val="restart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5" w:type="dxa"/>
            <w:vMerge w:val="restart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Ростовская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32</w:t>
            </w:r>
          </w:p>
        </w:tc>
      </w:tr>
      <w:tr w:rsidR="00812C96" w:rsidRPr="002E4433" w:rsidTr="002D3212">
        <w:tc>
          <w:tcPr>
            <w:tcW w:w="458" w:type="dxa"/>
            <w:vMerge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Сульфаты</w:t>
            </w:r>
            <w:proofErr w:type="spellEnd"/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40</w:t>
            </w:r>
          </w:p>
        </w:tc>
      </w:tr>
      <w:tr w:rsidR="00812C96" w:rsidRPr="002E4433" w:rsidTr="002D3212">
        <w:tc>
          <w:tcPr>
            <w:tcW w:w="9469" w:type="dxa"/>
            <w:gridSpan w:val="7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Енисей</w:t>
            </w:r>
            <w:proofErr w:type="spellEnd"/>
          </w:p>
        </w:tc>
      </w:tr>
      <w:tr w:rsidR="00812C96" w:rsidRPr="002E4433" w:rsidTr="002D3212">
        <w:tc>
          <w:tcPr>
            <w:tcW w:w="458" w:type="dxa"/>
            <w:vMerge w:val="restart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5" w:type="dxa"/>
            <w:vMerge w:val="restart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Красноярский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23</w:t>
            </w:r>
          </w:p>
        </w:tc>
      </w:tr>
      <w:tr w:rsidR="00812C96" w:rsidRPr="002E4433" w:rsidTr="002D3212">
        <w:tc>
          <w:tcPr>
            <w:tcW w:w="458" w:type="dxa"/>
            <w:vMerge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12C96" w:rsidRPr="002E4433" w:rsidTr="002D3212">
        <w:tc>
          <w:tcPr>
            <w:tcW w:w="458" w:type="dxa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25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Тыва</w:t>
            </w:r>
            <w:proofErr w:type="spellEnd"/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34</w:t>
            </w:r>
          </w:p>
        </w:tc>
      </w:tr>
      <w:tr w:rsidR="00812C96" w:rsidRPr="002E4433" w:rsidTr="002D3212">
        <w:tc>
          <w:tcPr>
            <w:tcW w:w="9469" w:type="dxa"/>
            <w:gridSpan w:val="7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Иртыш</w:t>
            </w:r>
            <w:proofErr w:type="spellEnd"/>
          </w:p>
        </w:tc>
      </w:tr>
      <w:tr w:rsidR="00812C96" w:rsidRPr="002E4433" w:rsidTr="002D3212">
        <w:tc>
          <w:tcPr>
            <w:tcW w:w="458" w:type="dxa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5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Тюменская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2,34</w:t>
            </w: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812C96" w:rsidRPr="002E4433" w:rsidTr="002D3212">
        <w:tc>
          <w:tcPr>
            <w:tcW w:w="9469" w:type="dxa"/>
            <w:gridSpan w:val="7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Кама</w:t>
            </w:r>
            <w:proofErr w:type="spellEnd"/>
          </w:p>
        </w:tc>
      </w:tr>
      <w:tr w:rsidR="00812C96" w:rsidRPr="002E4433" w:rsidTr="002D3212">
        <w:tc>
          <w:tcPr>
            <w:tcW w:w="458" w:type="dxa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5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Пермский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39</w:t>
            </w:r>
          </w:p>
        </w:tc>
      </w:tr>
      <w:tr w:rsidR="00812C96" w:rsidRPr="002E4433" w:rsidTr="002D3212">
        <w:tc>
          <w:tcPr>
            <w:tcW w:w="458" w:type="dxa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25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Татарстан</w:t>
            </w:r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12C96" w:rsidRPr="002E4433" w:rsidTr="002D3212">
        <w:tc>
          <w:tcPr>
            <w:tcW w:w="458" w:type="dxa"/>
            <w:vMerge w:val="restart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25" w:type="dxa"/>
            <w:vMerge w:val="restart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Свердловская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32</w:t>
            </w:r>
          </w:p>
        </w:tc>
      </w:tr>
      <w:tr w:rsidR="00812C96" w:rsidRPr="002E4433" w:rsidTr="002D3212">
        <w:tc>
          <w:tcPr>
            <w:tcW w:w="458" w:type="dxa"/>
            <w:vMerge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19</w:t>
            </w:r>
          </w:p>
        </w:tc>
      </w:tr>
      <w:tr w:rsidR="00812C96" w:rsidRPr="002E4433" w:rsidTr="002D3212">
        <w:tc>
          <w:tcPr>
            <w:tcW w:w="9469" w:type="dxa"/>
            <w:gridSpan w:val="7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Кубань</w:t>
            </w:r>
            <w:proofErr w:type="spellEnd"/>
          </w:p>
        </w:tc>
      </w:tr>
      <w:tr w:rsidR="00812C96" w:rsidRPr="002E4433" w:rsidTr="002D3212">
        <w:tc>
          <w:tcPr>
            <w:tcW w:w="458" w:type="dxa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5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Краснодарский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12C96" w:rsidRPr="002E4433" w:rsidTr="002D3212">
        <w:tc>
          <w:tcPr>
            <w:tcW w:w="9469" w:type="dxa"/>
            <w:gridSpan w:val="7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Нева</w:t>
            </w:r>
            <w:proofErr w:type="spellEnd"/>
          </w:p>
        </w:tc>
      </w:tr>
      <w:tr w:rsidR="00812C96" w:rsidRPr="002E4433" w:rsidTr="002D3212">
        <w:tc>
          <w:tcPr>
            <w:tcW w:w="458" w:type="dxa"/>
            <w:vMerge w:val="restart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5" w:type="dxa"/>
            <w:vMerge w:val="restart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Санкт-Петербург</w:t>
            </w:r>
            <w:proofErr w:type="spellEnd"/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12C96" w:rsidRPr="002E4433" w:rsidTr="002D3212">
        <w:tc>
          <w:tcPr>
            <w:tcW w:w="458" w:type="dxa"/>
            <w:vMerge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812C96" w:rsidRPr="002E4433" w:rsidTr="002D3212">
        <w:tc>
          <w:tcPr>
            <w:tcW w:w="458" w:type="dxa"/>
            <w:vMerge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12C96" w:rsidRPr="002E4433" w:rsidTr="002D3212">
        <w:tc>
          <w:tcPr>
            <w:tcW w:w="458" w:type="dxa"/>
            <w:vMerge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10</w:t>
            </w:r>
          </w:p>
        </w:tc>
      </w:tr>
      <w:tr w:rsidR="00812C96" w:rsidRPr="002E4433" w:rsidTr="002D3212">
        <w:tc>
          <w:tcPr>
            <w:tcW w:w="9469" w:type="dxa"/>
            <w:gridSpan w:val="7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Обь</w:t>
            </w:r>
            <w:proofErr w:type="spellEnd"/>
          </w:p>
        </w:tc>
      </w:tr>
      <w:tr w:rsidR="00812C96" w:rsidRPr="002E4433" w:rsidTr="002D3212">
        <w:tc>
          <w:tcPr>
            <w:tcW w:w="458" w:type="dxa"/>
            <w:vMerge w:val="restart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5" w:type="dxa"/>
            <w:vMerge w:val="restart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Новосибирская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а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люмини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23</w:t>
            </w:r>
          </w:p>
        </w:tc>
      </w:tr>
      <w:tr w:rsidR="00812C96" w:rsidRPr="002E4433" w:rsidTr="002D3212">
        <w:tc>
          <w:tcPr>
            <w:tcW w:w="458" w:type="dxa"/>
            <w:vMerge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40</w:t>
            </w:r>
          </w:p>
        </w:tc>
      </w:tr>
      <w:tr w:rsidR="00812C96" w:rsidRPr="002E4433" w:rsidTr="002D3212">
        <w:tc>
          <w:tcPr>
            <w:tcW w:w="458" w:type="dxa"/>
            <w:vMerge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37</w:t>
            </w:r>
          </w:p>
        </w:tc>
      </w:tr>
      <w:tr w:rsidR="00812C96" w:rsidRPr="002E4433" w:rsidTr="002D3212">
        <w:tc>
          <w:tcPr>
            <w:tcW w:w="458" w:type="dxa"/>
            <w:vMerge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19</w:t>
            </w:r>
          </w:p>
        </w:tc>
      </w:tr>
      <w:tr w:rsidR="00812C96" w:rsidRPr="002E4433" w:rsidTr="002D3212">
        <w:tc>
          <w:tcPr>
            <w:tcW w:w="458" w:type="dxa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25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Хакасия</w:t>
            </w:r>
            <w:proofErr w:type="spellEnd"/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37</w:t>
            </w:r>
          </w:p>
        </w:tc>
      </w:tr>
      <w:tr w:rsidR="00812C96" w:rsidRPr="002E4433" w:rsidTr="002D3212">
        <w:tc>
          <w:tcPr>
            <w:tcW w:w="9469" w:type="dxa"/>
            <w:gridSpan w:val="7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Ока</w:t>
            </w:r>
            <w:proofErr w:type="spellEnd"/>
          </w:p>
        </w:tc>
      </w:tr>
      <w:tr w:rsidR="00812C96" w:rsidRPr="002E4433" w:rsidTr="002D3212">
        <w:tc>
          <w:tcPr>
            <w:tcW w:w="458" w:type="dxa"/>
            <w:vMerge w:val="restart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5" w:type="dxa"/>
            <w:vMerge w:val="restart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Владимирская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12C96" w:rsidRPr="002E4433" w:rsidTr="002D3212">
        <w:tc>
          <w:tcPr>
            <w:tcW w:w="458" w:type="dxa"/>
            <w:vMerge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812C96" w:rsidRPr="002E4433" w:rsidTr="002D3212">
        <w:tc>
          <w:tcPr>
            <w:tcW w:w="458" w:type="dxa"/>
            <w:vMerge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2,19</w:t>
            </w: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2,72</w:t>
            </w: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812C96" w:rsidRPr="002E4433" w:rsidTr="002D3212">
        <w:tc>
          <w:tcPr>
            <w:tcW w:w="458" w:type="dxa"/>
            <w:vMerge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ХПК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12C96" w:rsidRPr="002E4433" w:rsidTr="002D3212">
        <w:tc>
          <w:tcPr>
            <w:tcW w:w="458" w:type="dxa"/>
            <w:vMerge w:val="restart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</w:t>
            </w:r>
          </w:p>
        </w:tc>
        <w:tc>
          <w:tcPr>
            <w:tcW w:w="2225" w:type="dxa"/>
            <w:vMerge w:val="restart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Москва</w:t>
            </w:r>
            <w:proofErr w:type="spellEnd"/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12C96" w:rsidRPr="002E4433" w:rsidTr="002D3212">
        <w:tc>
          <w:tcPr>
            <w:tcW w:w="458" w:type="dxa"/>
            <w:vMerge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12C96" w:rsidRPr="002E4433" w:rsidTr="002D3212">
        <w:tc>
          <w:tcPr>
            <w:tcW w:w="458" w:type="dxa"/>
            <w:vMerge w:val="restart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25" w:type="dxa"/>
            <w:vMerge w:val="restart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Московская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812C96" w:rsidRPr="002E4433" w:rsidTr="002D3212">
        <w:tc>
          <w:tcPr>
            <w:tcW w:w="458" w:type="dxa"/>
            <w:vMerge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12C96" w:rsidRPr="002E4433" w:rsidTr="002D3212">
        <w:tc>
          <w:tcPr>
            <w:tcW w:w="458" w:type="dxa"/>
            <w:vMerge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12C96" w:rsidRPr="002E4433" w:rsidTr="002D3212">
        <w:tc>
          <w:tcPr>
            <w:tcW w:w="458" w:type="dxa"/>
            <w:vMerge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ХПК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812C96" w:rsidRPr="002E4433" w:rsidTr="002D3212">
        <w:tc>
          <w:tcPr>
            <w:tcW w:w="458" w:type="dxa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25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Нижегородская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12C96" w:rsidRPr="002E4433" w:rsidTr="002D3212">
        <w:tc>
          <w:tcPr>
            <w:tcW w:w="458" w:type="dxa"/>
            <w:vMerge w:val="restart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225" w:type="dxa"/>
            <w:vMerge w:val="restart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Рязанская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12C96" w:rsidRPr="002E4433" w:rsidTr="002D3212">
        <w:tc>
          <w:tcPr>
            <w:tcW w:w="458" w:type="dxa"/>
            <w:vMerge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12C96" w:rsidRPr="002E4433" w:rsidTr="002D3212">
        <w:tc>
          <w:tcPr>
            <w:tcW w:w="458" w:type="dxa"/>
            <w:vMerge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812C96" w:rsidRPr="002E4433" w:rsidTr="002D3212">
        <w:tc>
          <w:tcPr>
            <w:tcW w:w="458" w:type="dxa"/>
            <w:vMerge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2,03</w:t>
            </w: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812C96" w:rsidRPr="002E4433" w:rsidTr="002D3212">
        <w:tc>
          <w:tcPr>
            <w:tcW w:w="458" w:type="dxa"/>
            <w:vMerge w:val="restart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225" w:type="dxa"/>
            <w:vMerge w:val="restart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Тульская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19</w:t>
            </w:r>
          </w:p>
        </w:tc>
      </w:tr>
      <w:tr w:rsidR="00812C96" w:rsidRPr="002E4433" w:rsidTr="002D3212">
        <w:tc>
          <w:tcPr>
            <w:tcW w:w="458" w:type="dxa"/>
            <w:vMerge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812C96" w:rsidRPr="002E4433" w:rsidTr="002D3212">
        <w:tc>
          <w:tcPr>
            <w:tcW w:w="9469" w:type="dxa"/>
            <w:gridSpan w:val="7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Печора</w:t>
            </w:r>
            <w:proofErr w:type="spellEnd"/>
          </w:p>
        </w:tc>
      </w:tr>
      <w:tr w:rsidR="00812C96" w:rsidRPr="002E4433" w:rsidTr="002D3212">
        <w:tc>
          <w:tcPr>
            <w:tcW w:w="458" w:type="dxa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5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Коми</w:t>
            </w:r>
            <w:proofErr w:type="spellEnd"/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а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люмини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13</w:t>
            </w:r>
          </w:p>
        </w:tc>
      </w:tr>
      <w:tr w:rsidR="00812C96" w:rsidRPr="002E4433" w:rsidTr="002D3212">
        <w:tc>
          <w:tcPr>
            <w:tcW w:w="9469" w:type="dxa"/>
            <w:gridSpan w:val="7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Сев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ерная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Двина</w:t>
            </w:r>
            <w:proofErr w:type="spellEnd"/>
          </w:p>
        </w:tc>
      </w:tr>
      <w:tr w:rsidR="00812C96" w:rsidRPr="002E4433" w:rsidTr="002D3212">
        <w:tc>
          <w:tcPr>
            <w:tcW w:w="458" w:type="dxa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5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Вологодская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11</w:t>
            </w:r>
          </w:p>
        </w:tc>
      </w:tr>
      <w:tr w:rsidR="00812C96" w:rsidRPr="002E4433" w:rsidTr="002D3212">
        <w:tc>
          <w:tcPr>
            <w:tcW w:w="9469" w:type="dxa"/>
            <w:gridSpan w:val="7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Тобол</w:t>
            </w:r>
            <w:proofErr w:type="spellEnd"/>
          </w:p>
        </w:tc>
      </w:tr>
      <w:tr w:rsidR="00812C96" w:rsidRPr="002E4433" w:rsidTr="002D3212">
        <w:tc>
          <w:tcPr>
            <w:tcW w:w="458" w:type="dxa"/>
            <w:vMerge w:val="restart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5" w:type="dxa"/>
            <w:vMerge w:val="restart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Курганская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812C96" w:rsidRPr="002E4433" w:rsidTr="002D3212">
        <w:tc>
          <w:tcPr>
            <w:tcW w:w="458" w:type="dxa"/>
            <w:vMerge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12C96" w:rsidRPr="002E4433" w:rsidTr="002D3212">
        <w:tc>
          <w:tcPr>
            <w:tcW w:w="458" w:type="dxa"/>
            <w:vMerge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ХПК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12C96" w:rsidRPr="002E4433" w:rsidTr="002D3212">
        <w:tc>
          <w:tcPr>
            <w:tcW w:w="458" w:type="dxa"/>
            <w:vMerge w:val="restart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25" w:type="dxa"/>
            <w:vMerge w:val="restart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Свердловская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12C96" w:rsidRPr="002E4433" w:rsidTr="002D3212">
        <w:tc>
          <w:tcPr>
            <w:tcW w:w="458" w:type="dxa"/>
            <w:vMerge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15</w:t>
            </w:r>
          </w:p>
        </w:tc>
      </w:tr>
      <w:tr w:rsidR="00812C96" w:rsidRPr="002E4433" w:rsidTr="002D3212">
        <w:tc>
          <w:tcPr>
            <w:tcW w:w="458" w:type="dxa"/>
            <w:vMerge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12C96" w:rsidRPr="002E4433" w:rsidTr="002D3212">
        <w:tc>
          <w:tcPr>
            <w:tcW w:w="458" w:type="dxa"/>
            <w:vMerge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812C96" w:rsidRPr="002E4433" w:rsidTr="002D3212">
        <w:tc>
          <w:tcPr>
            <w:tcW w:w="458" w:type="dxa"/>
            <w:vMerge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2,58</w:t>
            </w: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812C96" w:rsidRPr="002E4433" w:rsidTr="002D3212">
        <w:tc>
          <w:tcPr>
            <w:tcW w:w="458" w:type="dxa"/>
            <w:vMerge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812C96" w:rsidRPr="002E4433" w:rsidTr="002D3212">
        <w:tc>
          <w:tcPr>
            <w:tcW w:w="458" w:type="dxa"/>
            <w:vMerge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812C96" w:rsidRPr="002E4433" w:rsidTr="002D3212">
        <w:tc>
          <w:tcPr>
            <w:tcW w:w="458" w:type="dxa"/>
            <w:vMerge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ышьяк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</w:p>
        </w:tc>
      </w:tr>
      <w:tr w:rsidR="00812C96" w:rsidRPr="002E4433" w:rsidTr="002D3212">
        <w:tc>
          <w:tcPr>
            <w:tcW w:w="458" w:type="dxa"/>
            <w:vMerge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25</w:t>
            </w:r>
          </w:p>
        </w:tc>
      </w:tr>
      <w:tr w:rsidR="00812C96" w:rsidRPr="002E4433" w:rsidTr="002D3212">
        <w:tc>
          <w:tcPr>
            <w:tcW w:w="458" w:type="dxa"/>
            <w:vMerge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ХПК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12C96" w:rsidRPr="002E4433" w:rsidTr="002D3212">
        <w:tc>
          <w:tcPr>
            <w:tcW w:w="458" w:type="dxa"/>
            <w:vMerge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26</w:t>
            </w:r>
          </w:p>
        </w:tc>
      </w:tr>
      <w:tr w:rsidR="00812C96" w:rsidRPr="002E4433" w:rsidTr="002D3212">
        <w:tc>
          <w:tcPr>
            <w:tcW w:w="458" w:type="dxa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25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Челябинская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20</w:t>
            </w:r>
          </w:p>
        </w:tc>
      </w:tr>
      <w:tr w:rsidR="00812C96" w:rsidRPr="002E4433" w:rsidTr="002D3212">
        <w:tc>
          <w:tcPr>
            <w:tcW w:w="9469" w:type="dxa"/>
            <w:gridSpan w:val="7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Урал</w:t>
            </w:r>
            <w:proofErr w:type="spellEnd"/>
          </w:p>
        </w:tc>
      </w:tr>
      <w:tr w:rsidR="00812C96" w:rsidRPr="002E4433" w:rsidTr="002D3212">
        <w:tc>
          <w:tcPr>
            <w:tcW w:w="458" w:type="dxa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5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Оренбургская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41</w:t>
            </w:r>
          </w:p>
        </w:tc>
      </w:tr>
      <w:tr w:rsidR="00812C96" w:rsidRPr="002E4433" w:rsidTr="002D3212">
        <w:tc>
          <w:tcPr>
            <w:tcW w:w="9469" w:type="dxa"/>
            <w:gridSpan w:val="7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Малые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вод</w:t>
            </w:r>
            <w:r w:rsidRPr="002E44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ные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объекты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озера</w:t>
            </w:r>
            <w:proofErr w:type="spellEnd"/>
          </w:p>
        </w:tc>
      </w:tr>
      <w:tr w:rsidR="00812C96" w:rsidRPr="002E4433" w:rsidTr="002D3212">
        <w:tc>
          <w:tcPr>
            <w:tcW w:w="458" w:type="dxa"/>
            <w:vMerge w:val="restart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5" w:type="dxa"/>
            <w:vMerge w:val="restart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Калининградская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22</w:t>
            </w:r>
          </w:p>
        </w:tc>
      </w:tr>
      <w:tr w:rsidR="00812C96" w:rsidRPr="002E4433" w:rsidTr="002D3212">
        <w:tc>
          <w:tcPr>
            <w:tcW w:w="458" w:type="dxa"/>
            <w:vMerge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812C96" w:rsidRPr="002E4433" w:rsidTr="002D3212">
        <w:tc>
          <w:tcPr>
            <w:tcW w:w="458" w:type="dxa"/>
            <w:vMerge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2,31</w:t>
            </w: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812C96" w:rsidRPr="002E4433" w:rsidTr="002D3212">
        <w:tc>
          <w:tcPr>
            <w:tcW w:w="458" w:type="dxa"/>
            <w:vMerge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34</w:t>
            </w:r>
          </w:p>
        </w:tc>
      </w:tr>
      <w:tr w:rsidR="00812C96" w:rsidRPr="002E4433" w:rsidTr="002D3212">
        <w:tc>
          <w:tcPr>
            <w:tcW w:w="458" w:type="dxa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25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Красноярский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35</w:t>
            </w:r>
          </w:p>
        </w:tc>
      </w:tr>
      <w:tr w:rsidR="00812C96" w:rsidRPr="002E4433" w:rsidTr="002D3212">
        <w:tc>
          <w:tcPr>
            <w:tcW w:w="458" w:type="dxa"/>
            <w:vMerge w:val="restart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25" w:type="dxa"/>
            <w:vMerge w:val="restart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Мурманская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12C96" w:rsidRPr="002E4433" w:rsidTr="002D3212">
        <w:tc>
          <w:tcPr>
            <w:tcW w:w="458" w:type="dxa"/>
            <w:vMerge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12C96" w:rsidRPr="002E4433" w:rsidTr="002D3212">
        <w:tc>
          <w:tcPr>
            <w:tcW w:w="458" w:type="dxa"/>
            <w:vMerge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812C96" w:rsidRPr="002E4433" w:rsidTr="002D3212">
        <w:tc>
          <w:tcPr>
            <w:tcW w:w="458" w:type="dxa"/>
            <w:vMerge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Дитиофосф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крезил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овый</w:t>
            </w:r>
            <w:proofErr w:type="spellEnd"/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13</w:t>
            </w:r>
          </w:p>
        </w:tc>
      </w:tr>
      <w:tr w:rsidR="00812C96" w:rsidRPr="002E4433" w:rsidTr="002D3212">
        <w:tc>
          <w:tcPr>
            <w:tcW w:w="458" w:type="dxa"/>
            <w:vMerge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36</w:t>
            </w:r>
          </w:p>
        </w:tc>
      </w:tr>
      <w:tr w:rsidR="00812C96" w:rsidRPr="002E4433" w:rsidTr="002D3212">
        <w:tc>
          <w:tcPr>
            <w:tcW w:w="458" w:type="dxa"/>
            <w:vMerge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олибден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</w:p>
        </w:tc>
      </w:tr>
      <w:tr w:rsidR="00812C96" w:rsidRPr="002E4433" w:rsidTr="002D3212">
        <w:tc>
          <w:tcPr>
            <w:tcW w:w="458" w:type="dxa"/>
            <w:vMerge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35</w:t>
            </w:r>
          </w:p>
        </w:tc>
      </w:tr>
      <w:tr w:rsidR="00812C96" w:rsidRPr="002E4433" w:rsidTr="002D3212">
        <w:tc>
          <w:tcPr>
            <w:tcW w:w="458" w:type="dxa"/>
            <w:vMerge w:val="restart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25" w:type="dxa"/>
            <w:vMerge w:val="restart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Новосибирская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агни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10</w:t>
            </w:r>
          </w:p>
        </w:tc>
      </w:tr>
      <w:tr w:rsidR="00812C96" w:rsidRPr="002E4433" w:rsidTr="002D3212">
        <w:tc>
          <w:tcPr>
            <w:tcW w:w="458" w:type="dxa"/>
            <w:vMerge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Сульфаты</w:t>
            </w:r>
            <w:proofErr w:type="spellEnd"/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12C96" w:rsidRPr="002E4433" w:rsidTr="002D3212">
        <w:tc>
          <w:tcPr>
            <w:tcW w:w="458" w:type="dxa"/>
            <w:vMerge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Хлоpиды</w:t>
            </w:r>
            <w:proofErr w:type="spellEnd"/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12</w:t>
            </w:r>
          </w:p>
        </w:tc>
      </w:tr>
      <w:tr w:rsidR="00812C96" w:rsidRPr="002E4433" w:rsidTr="002D3212">
        <w:tc>
          <w:tcPr>
            <w:tcW w:w="458" w:type="dxa"/>
            <w:vMerge w:val="restart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5</w:t>
            </w:r>
          </w:p>
        </w:tc>
        <w:tc>
          <w:tcPr>
            <w:tcW w:w="2225" w:type="dxa"/>
            <w:vMerge w:val="restart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Свердловская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812C96" w:rsidRPr="002E4433" w:rsidTr="002D3212">
        <w:tc>
          <w:tcPr>
            <w:tcW w:w="458" w:type="dxa"/>
            <w:vMerge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41</w:t>
            </w:r>
          </w:p>
        </w:tc>
      </w:tr>
      <w:tr w:rsidR="00812C96" w:rsidRPr="002E4433" w:rsidTr="002D3212">
        <w:tc>
          <w:tcPr>
            <w:tcW w:w="458" w:type="dxa"/>
            <w:vMerge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48</w:t>
            </w:r>
          </w:p>
        </w:tc>
      </w:tr>
      <w:tr w:rsidR="00812C96" w:rsidRPr="002E4433" w:rsidTr="002D3212">
        <w:tc>
          <w:tcPr>
            <w:tcW w:w="458" w:type="dxa"/>
            <w:vMerge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Сульфаты</w:t>
            </w:r>
            <w:proofErr w:type="spellEnd"/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12C96" w:rsidRPr="002E4433" w:rsidTr="002D3212">
        <w:tc>
          <w:tcPr>
            <w:tcW w:w="458" w:type="dxa"/>
            <w:vMerge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5" w:type="dxa"/>
            <w:vMerge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812C96" w:rsidRPr="002E4433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dxa"/>
            <w:vAlign w:val="center"/>
          </w:tcPr>
          <w:p w:rsidR="00812C96" w:rsidRPr="002E4433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E443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44</w:t>
            </w:r>
          </w:p>
        </w:tc>
      </w:tr>
    </w:tbl>
    <w:p w:rsidR="00812C96" w:rsidRPr="002E4433" w:rsidRDefault="00812C96" w:rsidP="00812C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12C96" w:rsidRPr="00761143" w:rsidRDefault="00812C96" w:rsidP="00812C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1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*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76114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концентрация дана в мг/л, высокое загрязнение соответствует содержанию в воде растворенного кислорода в концентрациях от 3 до 2 мг/л</w:t>
      </w:r>
    </w:p>
    <w:p w:rsidR="00812C96" w:rsidRDefault="00812C96" w:rsidP="00812C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2C96" w:rsidRPr="00761143" w:rsidRDefault="00812C96" w:rsidP="00812C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2C96" w:rsidRDefault="00812C96" w:rsidP="00812C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2C96" w:rsidRDefault="00812C96" w:rsidP="00812C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2C96" w:rsidRPr="00761143" w:rsidRDefault="00812C96" w:rsidP="00812C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2C96" w:rsidRDefault="00812C96" w:rsidP="00812C96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 УМЗА Росгидромета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Ю.В. Пешков</w:t>
      </w:r>
    </w:p>
    <w:p w:rsidR="00812C96" w:rsidRDefault="00812C96" w:rsidP="00812C96"/>
    <w:p w:rsidR="00812C96" w:rsidRDefault="00812C96" w:rsidP="00812C96"/>
    <w:p w:rsidR="00812C96" w:rsidRDefault="00812C96" w:rsidP="00812C96"/>
    <w:p w:rsidR="00812C96" w:rsidRDefault="00812C96" w:rsidP="00812C96"/>
    <w:p w:rsidR="00812C96" w:rsidRDefault="00812C96" w:rsidP="00812C96"/>
    <w:p w:rsidR="00812C96" w:rsidRDefault="00812C96"/>
    <w:p w:rsidR="00812C96" w:rsidRDefault="00812C96"/>
    <w:p w:rsidR="00812C96" w:rsidRDefault="00812C96"/>
    <w:p w:rsidR="00812C96" w:rsidRDefault="00812C96"/>
    <w:p w:rsidR="00812C96" w:rsidRDefault="00812C96"/>
    <w:p w:rsidR="00812C96" w:rsidRDefault="00812C96"/>
    <w:p w:rsidR="00812C96" w:rsidRDefault="00812C96"/>
    <w:p w:rsidR="00812C96" w:rsidRDefault="00812C96"/>
    <w:p w:rsidR="00812C96" w:rsidRDefault="00812C96"/>
    <w:p w:rsidR="00812C96" w:rsidRDefault="00812C96"/>
    <w:p w:rsidR="00812C96" w:rsidRDefault="00812C96"/>
    <w:p w:rsidR="00812C96" w:rsidRDefault="00812C96"/>
    <w:p w:rsidR="00812C96" w:rsidRDefault="00812C96"/>
    <w:p w:rsidR="00812C96" w:rsidRPr="00E33D50" w:rsidRDefault="00812C96" w:rsidP="00812C96">
      <w:pPr>
        <w:spacing w:after="0" w:line="240" w:lineRule="auto"/>
        <w:ind w:left="63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D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812C96" w:rsidRPr="00E33D50" w:rsidRDefault="00812C96" w:rsidP="00812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12C96" w:rsidRPr="00E33D50" w:rsidRDefault="00812C96" w:rsidP="00812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3D50">
        <w:rPr>
          <w:rFonts w:ascii="Times New Roman" w:eastAsia="Times New Roman" w:hAnsi="Times New Roman" w:cs="Times New Roman"/>
          <w:sz w:val="24"/>
          <w:szCs w:val="20"/>
          <w:lang w:eastAsia="ru-RU"/>
        </w:rPr>
        <w:t>Схема г. Москвы с расположением постов государственной наблюдательной сети</w:t>
      </w:r>
    </w:p>
    <w:p w:rsidR="00812C96" w:rsidRPr="00E33D50" w:rsidRDefault="00812C96" w:rsidP="00812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proofErr w:type="gram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за</w:t>
      </w:r>
      <w:proofErr w:type="spellEnd"/>
      <w:proofErr w:type="gramEnd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загрязнением</w:t>
      </w:r>
      <w:proofErr w:type="spellEnd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атмосферного</w:t>
      </w:r>
      <w:proofErr w:type="spellEnd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воздуха</w:t>
      </w:r>
      <w:proofErr w:type="spellEnd"/>
    </w:p>
    <w:p w:rsidR="00812C96" w:rsidRPr="00E33D50" w:rsidRDefault="00812C96" w:rsidP="00812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12C96" w:rsidRPr="00E33D50" w:rsidRDefault="00812C96" w:rsidP="00812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12C96" w:rsidRPr="00E33D50" w:rsidRDefault="00812C96" w:rsidP="00812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12C96" w:rsidRPr="00E33D50" w:rsidRDefault="00812C96" w:rsidP="00812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3D50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6A9B75B1" wp14:editId="68FEE70F">
            <wp:extent cx="6035040" cy="7084695"/>
            <wp:effectExtent l="0" t="0" r="3810" b="1905"/>
            <wp:docPr id="1" name="Рисунок 1" descr="Карта постов наблюдения в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 постов наблюдения в 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708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C96" w:rsidRPr="00E33D50" w:rsidRDefault="00812C96" w:rsidP="00812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p w:rsidR="00812C96" w:rsidRPr="00E33D50" w:rsidRDefault="00812C96" w:rsidP="00812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12C96" w:rsidRPr="00E33D50" w:rsidRDefault="00812C96" w:rsidP="00812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12C96" w:rsidRPr="00E33D50" w:rsidRDefault="00812C96" w:rsidP="00812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12C96" w:rsidRPr="00E33D50" w:rsidRDefault="00812C96" w:rsidP="00812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12C96" w:rsidRPr="00E33D50" w:rsidRDefault="00812C96" w:rsidP="00812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12C96" w:rsidRPr="00E33D50" w:rsidRDefault="00812C96" w:rsidP="00812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12C96" w:rsidRPr="00E33D50" w:rsidRDefault="00812C96" w:rsidP="00812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992"/>
        <w:gridCol w:w="992"/>
        <w:gridCol w:w="3119"/>
        <w:gridCol w:w="3827"/>
      </w:tblGrid>
      <w:tr w:rsidR="00812C96" w:rsidRPr="00E33D50" w:rsidTr="002D3212">
        <w:tc>
          <w:tcPr>
            <w:tcW w:w="959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</w:p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поста</w:t>
            </w:r>
          </w:p>
        </w:tc>
        <w:tc>
          <w:tcPr>
            <w:tcW w:w="992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Округ</w:t>
            </w:r>
          </w:p>
        </w:tc>
        <w:tc>
          <w:tcPr>
            <w:tcW w:w="992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Тип поста</w:t>
            </w:r>
          </w:p>
        </w:tc>
        <w:tc>
          <w:tcPr>
            <w:tcW w:w="3119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Адрес поста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Район расположения,</w:t>
            </w:r>
          </w:p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</w:p>
        </w:tc>
      </w:tr>
      <w:tr w:rsidR="00812C96" w:rsidRPr="00E33D50" w:rsidTr="002D3212">
        <w:tc>
          <w:tcPr>
            <w:tcW w:w="959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992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ВДНХ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C96" w:rsidRPr="00E33D50" w:rsidTr="002D3212">
        <w:tc>
          <w:tcPr>
            <w:tcW w:w="959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ЦАО</w:t>
            </w:r>
          </w:p>
        </w:tc>
        <w:tc>
          <w:tcPr>
            <w:tcW w:w="992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Ср.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Овчинниковский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пер., 1/13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«Замоскворечье»</w:t>
            </w:r>
          </w:p>
        </w:tc>
      </w:tr>
      <w:tr w:rsidR="00812C96" w:rsidRPr="00E33D50" w:rsidTr="002D3212">
        <w:tc>
          <w:tcPr>
            <w:tcW w:w="959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92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ЦАО</w:t>
            </w:r>
          </w:p>
        </w:tc>
        <w:tc>
          <w:tcPr>
            <w:tcW w:w="992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Сухаревский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пер., 21-23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812C96" w:rsidRPr="00E33D50" w:rsidRDefault="00812C96" w:rsidP="002D3212">
            <w:pPr>
              <w:tabs>
                <w:tab w:val="left" w:pos="3861"/>
              </w:tabs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«Мещанский» (Садовое кольцо)</w:t>
            </w:r>
          </w:p>
        </w:tc>
      </w:tr>
      <w:tr w:rsidR="00812C96" w:rsidRPr="00E33D50" w:rsidTr="002D3212">
        <w:tc>
          <w:tcPr>
            <w:tcW w:w="959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92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САО</w:t>
            </w:r>
          </w:p>
        </w:tc>
        <w:tc>
          <w:tcPr>
            <w:tcW w:w="992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Бутырская, 89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«Савеловский»</w:t>
            </w:r>
          </w:p>
        </w:tc>
      </w:tr>
      <w:tr w:rsidR="00812C96" w:rsidRPr="00E33D50" w:rsidTr="002D3212">
        <w:tc>
          <w:tcPr>
            <w:tcW w:w="959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92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.,</w:t>
            </w:r>
          </w:p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Варшавское шоссе, 32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«Нагорный»</w:t>
            </w:r>
          </w:p>
          <w:p w:rsidR="00812C96" w:rsidRPr="00E33D50" w:rsidRDefault="00812C96" w:rsidP="002D3212">
            <w:pPr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«Верхние Котлы»,</w:t>
            </w:r>
            <w:proofErr w:type="gramEnd"/>
          </w:p>
          <w:p w:rsidR="00812C96" w:rsidRPr="00E33D50" w:rsidRDefault="00812C96" w:rsidP="002D3212">
            <w:pPr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Нагатино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  <w:proofErr w:type="gramEnd"/>
          </w:p>
        </w:tc>
      </w:tr>
      <w:tr w:rsidR="00812C96" w:rsidRPr="00E33D50" w:rsidTr="002D3212">
        <w:tc>
          <w:tcPr>
            <w:tcW w:w="959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92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ЮВАО</w:t>
            </w:r>
          </w:p>
        </w:tc>
        <w:tc>
          <w:tcPr>
            <w:tcW w:w="992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4-й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Вешняковский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проезд, 8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«Рязанский»</w:t>
            </w:r>
          </w:p>
        </w:tc>
      </w:tr>
      <w:tr w:rsidR="00812C96" w:rsidRPr="00E33D50" w:rsidTr="002D3212">
        <w:tc>
          <w:tcPr>
            <w:tcW w:w="959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92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992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Полярная, 10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«Южное Медведково»</w:t>
            </w:r>
          </w:p>
        </w:tc>
      </w:tr>
      <w:tr w:rsidR="00812C96" w:rsidRPr="00E33D50" w:rsidTr="002D3212">
        <w:tc>
          <w:tcPr>
            <w:tcW w:w="959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92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ЮВАО</w:t>
            </w:r>
          </w:p>
        </w:tc>
        <w:tc>
          <w:tcPr>
            <w:tcW w:w="992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Шоссейая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36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«Печатники»</w:t>
            </w:r>
          </w:p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«Люблино-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Перерва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  <w:tr w:rsidR="00812C96" w:rsidRPr="00E33D50" w:rsidTr="002D3212">
        <w:tc>
          <w:tcPr>
            <w:tcW w:w="959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92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СЗАО</w:t>
            </w:r>
          </w:p>
        </w:tc>
        <w:tc>
          <w:tcPr>
            <w:tcW w:w="992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Народного Ополчения, 21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Хорошево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-Мневники» (</w:t>
            </w:r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Магистральная</w:t>
            </w:r>
            <w:proofErr w:type="gram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812C96" w:rsidRPr="00E33D50" w:rsidTr="002D3212">
        <w:tc>
          <w:tcPr>
            <w:tcW w:w="959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92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СЗАО</w:t>
            </w:r>
          </w:p>
        </w:tc>
        <w:tc>
          <w:tcPr>
            <w:tcW w:w="992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Туристская, 19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«Южное Тушино»</w:t>
            </w:r>
          </w:p>
        </w:tc>
      </w:tr>
      <w:tr w:rsidR="00812C96" w:rsidRPr="00E33D50" w:rsidTr="002D3212">
        <w:tc>
          <w:tcPr>
            <w:tcW w:w="959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992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Чертановская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21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р-н «Чертаново </w:t>
            </w:r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Центральное</w:t>
            </w:r>
            <w:proofErr w:type="gram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812C96" w:rsidRPr="00E33D50" w:rsidTr="002D3212">
        <w:tc>
          <w:tcPr>
            <w:tcW w:w="959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992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САО</w:t>
            </w:r>
          </w:p>
        </w:tc>
        <w:tc>
          <w:tcPr>
            <w:tcW w:w="992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Долгопрудная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13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«Дмитровский»</w:t>
            </w:r>
          </w:p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Коровино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  <w:tr w:rsidR="00812C96" w:rsidRPr="00E33D50" w:rsidTr="002D3212">
        <w:tc>
          <w:tcPr>
            <w:tcW w:w="959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992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ВАО</w:t>
            </w:r>
          </w:p>
        </w:tc>
        <w:tc>
          <w:tcPr>
            <w:tcW w:w="992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Ивантеевская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4/1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Богородское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Калошино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  <w:tr w:rsidR="00812C96" w:rsidRPr="00E33D50" w:rsidTr="002D3212">
        <w:tc>
          <w:tcPr>
            <w:tcW w:w="959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992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ЗАО</w:t>
            </w:r>
          </w:p>
        </w:tc>
        <w:tc>
          <w:tcPr>
            <w:tcW w:w="992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Можайское шоссе, 20, корп. 2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«Можайский»</w:t>
            </w:r>
          </w:p>
        </w:tc>
      </w:tr>
      <w:tr w:rsidR="00812C96" w:rsidRPr="00E33D50" w:rsidTr="002D3212">
        <w:tc>
          <w:tcPr>
            <w:tcW w:w="959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992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Шипиловская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64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Зябликово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812C96" w:rsidRPr="00E33D50" w:rsidTr="002D3212">
        <w:tc>
          <w:tcPr>
            <w:tcW w:w="959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992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Братеевская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27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Братеево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812C96" w:rsidRPr="00E33D50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Чагино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</w:tbl>
    <w:p w:rsidR="00812C96" w:rsidRPr="00E33D50" w:rsidRDefault="00812C96" w:rsidP="00812C96">
      <w:pPr>
        <w:spacing w:after="0" w:line="240" w:lineRule="auto"/>
        <w:ind w:right="-850"/>
        <w:rPr>
          <w:rFonts w:ascii="Times New Roman" w:eastAsia="Times New Roman" w:hAnsi="Times New Roman" w:cs="Times New Roman"/>
          <w:lang w:eastAsia="ru-RU"/>
        </w:rPr>
      </w:pPr>
    </w:p>
    <w:p w:rsidR="00812C96" w:rsidRPr="00E33D50" w:rsidRDefault="00812C96" w:rsidP="00812C9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12C96" w:rsidRPr="00E33D50" w:rsidRDefault="00812C96" w:rsidP="00812C96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C96" w:rsidRPr="00E33D50" w:rsidRDefault="00812C96" w:rsidP="00812C96">
      <w:pPr>
        <w:rPr>
          <w:rFonts w:ascii="Calibri" w:eastAsia="Times New Roman" w:hAnsi="Calibri" w:cs="Times New Roman"/>
          <w:lang w:eastAsia="ru-RU"/>
        </w:rPr>
      </w:pPr>
    </w:p>
    <w:p w:rsidR="00812C96" w:rsidRPr="00E33D50" w:rsidRDefault="00812C96" w:rsidP="00812C96"/>
    <w:p w:rsidR="00812C96" w:rsidRPr="00E33D50" w:rsidRDefault="00812C96" w:rsidP="00812C96"/>
    <w:p w:rsidR="00812C96" w:rsidRPr="00E33D50" w:rsidRDefault="00812C96" w:rsidP="00812C96"/>
    <w:p w:rsidR="00812C96" w:rsidRPr="00E33D50" w:rsidRDefault="00812C96" w:rsidP="00812C96"/>
    <w:p w:rsidR="00812C96" w:rsidRPr="00E33D50" w:rsidRDefault="00812C96" w:rsidP="00812C96"/>
    <w:p w:rsidR="00812C96" w:rsidRPr="00E33D50" w:rsidRDefault="00812C96" w:rsidP="00812C96"/>
    <w:p w:rsidR="00812C96" w:rsidRPr="00E33D50" w:rsidRDefault="00812C96" w:rsidP="00812C96"/>
    <w:p w:rsidR="00812C96" w:rsidRDefault="00812C96" w:rsidP="00812C96"/>
    <w:p w:rsidR="00812C96" w:rsidRDefault="00812C96" w:rsidP="00812C96"/>
    <w:p w:rsidR="00812C96" w:rsidRDefault="00812C96" w:rsidP="00812C96">
      <w:pPr>
        <w:keepNext/>
        <w:spacing w:after="0" w:line="240" w:lineRule="auto"/>
        <w:ind w:left="6372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:rsidR="00812C96" w:rsidRPr="00E56509" w:rsidRDefault="00812C96" w:rsidP="00812C96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p w:rsidR="00812C96" w:rsidRDefault="00812C96" w:rsidP="00812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Значения мощности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амбиентного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эквивалента дозы (МАЭД) </w:t>
      </w:r>
    </w:p>
    <w:p w:rsidR="00812C96" w:rsidRDefault="00812C96" w:rsidP="00812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районах расположения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радиационно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опасных объектов </w:t>
      </w:r>
    </w:p>
    <w:p w:rsidR="00812C96" w:rsidRDefault="00812C96" w:rsidP="00812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июле 2024 года</w:t>
      </w:r>
    </w:p>
    <w:p w:rsidR="00812C96" w:rsidRDefault="00812C96" w:rsidP="00812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1"/>
        <w:gridCol w:w="1419"/>
        <w:gridCol w:w="1560"/>
      </w:tblGrid>
      <w:tr w:rsidR="00812C96" w:rsidTr="002D3212">
        <w:trPr>
          <w:cantSplit/>
        </w:trPr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МАЭД</w:t>
            </w:r>
          </w:p>
          <w:p w:rsidR="00812C96" w:rsidRDefault="00812C96" w:rsidP="002D32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мкЗв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/ч)</w:t>
            </w:r>
          </w:p>
        </w:tc>
      </w:tr>
      <w:tr w:rsidR="00812C96" w:rsidTr="002D3212">
        <w:trPr>
          <w:cantSplit/>
        </w:trPr>
        <w:tc>
          <w:tcPr>
            <w:tcW w:w="6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минимум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максимум</w:t>
            </w:r>
          </w:p>
        </w:tc>
      </w:tr>
      <w:tr w:rsidR="00812C96" w:rsidTr="002D3212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 </w:t>
            </w:r>
          </w:p>
        </w:tc>
      </w:tr>
      <w:tr w:rsidR="00812C96" w:rsidTr="002D3212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Белоярская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 </w:t>
            </w:r>
          </w:p>
        </w:tc>
      </w:tr>
      <w:tr w:rsidR="00812C96" w:rsidTr="002D3212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Билибинская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0,20 </w:t>
            </w:r>
          </w:p>
        </w:tc>
      </w:tr>
      <w:tr w:rsidR="00812C96" w:rsidTr="002D3212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 </w:t>
            </w:r>
          </w:p>
        </w:tc>
      </w:tr>
      <w:tr w:rsidR="00812C96" w:rsidTr="002D3212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0,05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</w:t>
            </w:r>
          </w:p>
        </w:tc>
      </w:tr>
      <w:tr w:rsidR="00812C96" w:rsidTr="002D3212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0,14 </w:t>
            </w:r>
          </w:p>
        </w:tc>
      </w:tr>
      <w:tr w:rsidR="00812C96" w:rsidTr="002D3212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812C96" w:rsidTr="002D3212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Нововоронежская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0,05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0,14 </w:t>
            </w:r>
          </w:p>
        </w:tc>
      </w:tr>
      <w:tr w:rsidR="00812C96" w:rsidTr="002D3212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 </w:t>
            </w:r>
          </w:p>
        </w:tc>
      </w:tr>
      <w:tr w:rsidR="00812C96" w:rsidTr="002D3212">
        <w:trPr>
          <w:trHeight w:val="552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812C96" w:rsidTr="002D3212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«ПО «Севмаш»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0,12 </w:t>
            </w:r>
          </w:p>
        </w:tc>
      </w:tr>
      <w:tr w:rsidR="00812C96" w:rsidTr="002D3212">
        <w:trPr>
          <w:cantSplit/>
          <w:trHeight w:val="60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«ГНЦ НИИАР» (г. Димитровград Ульяновской области),</w:t>
            </w:r>
          </w:p>
          <w:p w:rsidR="00812C96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«Казанский специализированный комбинат радиационной безопасности «Радон» (г. Казань, Республика Татарстан)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0,14</w:t>
            </w:r>
          </w:p>
        </w:tc>
      </w:tr>
      <w:tr w:rsidR="00812C96" w:rsidTr="002D3212">
        <w:trPr>
          <w:cantSplit/>
          <w:trHeight w:val="795"/>
        </w:trPr>
        <w:tc>
          <w:tcPr>
            <w:tcW w:w="637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«Радон» (Сергиево-Посадский район Московской области),</w:t>
            </w:r>
          </w:p>
          <w:p w:rsidR="00812C96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«Машиностроительный завод» (г. Электросталь Московской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812C96" w:rsidTr="002D3212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«Волгоградский специализированный комбинат радиационной безопасности «Радон» (г. Волгоград)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 </w:t>
            </w:r>
          </w:p>
        </w:tc>
      </w:tr>
      <w:tr w:rsidR="00812C96" w:rsidTr="002D3212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«Ростовский специализированный комбинат радиационной безопасности «Радон» (г. Ростов-на-Дону)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0,22 </w:t>
            </w:r>
          </w:p>
        </w:tc>
      </w:tr>
      <w:tr w:rsidR="00812C96" w:rsidTr="002D3212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«Гидрометаллургический завод» (г. Лермонтов Ставропольского края)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0,20 </w:t>
            </w:r>
          </w:p>
        </w:tc>
      </w:tr>
      <w:tr w:rsidR="00812C96" w:rsidTr="002D3212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«Грозненский специализированный комбинат радиационной безопасности «Радон» (г. Грозный, Чеченская Республика)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 </w:t>
            </w:r>
          </w:p>
        </w:tc>
      </w:tr>
      <w:tr w:rsidR="00812C96" w:rsidTr="002D3212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ФГУП «Благовещенский специализированный комбинат радиационной безопасности «Радон»</w:t>
            </w:r>
          </w:p>
          <w:p w:rsidR="00812C96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Благовещенск, Республика Башкортостан)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0,24 </w:t>
            </w:r>
          </w:p>
        </w:tc>
      </w:tr>
      <w:tr w:rsidR="00812C96" w:rsidTr="002D3212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«Челябинский специализированный комбинат радиационной безопасности «Радон» (г. Челябинск),</w:t>
            </w:r>
          </w:p>
          <w:p w:rsidR="00812C96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«ПО «Маяк» (г. Озерск Челябинской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812C96" w:rsidTr="002D3212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«Горно-химический  комбинат» (г. Железного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рск 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асноярского края)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0,05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0,11</w:t>
            </w:r>
          </w:p>
        </w:tc>
      </w:tr>
      <w:tr w:rsidR="00812C96" w:rsidTr="002D3212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«Сибирский химический комбинат» (г. Северск Томской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812C96" w:rsidTr="002D3212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«Иркутский специализированный комбинат радиационной безопасности «Радон» (г. Иркутск)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0,21</w:t>
            </w:r>
          </w:p>
        </w:tc>
      </w:tr>
      <w:tr w:rsidR="00812C96" w:rsidTr="002D3212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ФГУП «Государственный научный центр Российской Федерации - Физико-энергетический институт </w:t>
            </w:r>
          </w:p>
          <w:p w:rsidR="00812C96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им. А.И.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Лейпунского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(г. Обнинск Калужской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812C96" w:rsidTr="002D3212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ФГУП «Новосибирский специализированный комбинат радиационной безопасности «Радон» (с.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Прокудское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области),</w:t>
            </w:r>
          </w:p>
          <w:p w:rsidR="00812C96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«Новосибирский завод химконцентратов» </w:t>
            </w:r>
          </w:p>
          <w:p w:rsidR="00812C96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Новосибирск)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0,20</w:t>
            </w:r>
          </w:p>
        </w:tc>
      </w:tr>
      <w:tr w:rsidR="00812C96" w:rsidTr="002D3212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«Нижегородский специализированный комбинат радиационной безопасности «Радон» (г. Нижний Новгород)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 </w:t>
            </w:r>
          </w:p>
        </w:tc>
      </w:tr>
      <w:tr w:rsidR="00812C96" w:rsidTr="002D3212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keepNext/>
              <w:spacing w:after="24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«Приаргунское производственное горно-химическое объединение» (г.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Краснокаменск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Забайкальского края),</w:t>
            </w:r>
          </w:p>
          <w:p w:rsidR="00812C96" w:rsidRDefault="00812C96" w:rsidP="002D321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горно-обогатительный комбинат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</w:t>
            </w:r>
          </w:p>
        </w:tc>
      </w:tr>
      <w:tr w:rsidR="00812C96" w:rsidTr="002D3212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«Чепецкий механический завод» (г. Глазов, Удмуртская Республика)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 </w:t>
            </w:r>
          </w:p>
        </w:tc>
      </w:tr>
      <w:tr w:rsidR="00812C96" w:rsidTr="002D3212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«Российский федеральный ядерный центр – Всероссийский научно-исследовательский институт экспериментальной физики» (г. Саров Нижегородской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</w:t>
            </w:r>
          </w:p>
        </w:tc>
      </w:tr>
      <w:tr w:rsidR="00812C96" w:rsidTr="002D3212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«Хабаровский специализированный комбинат радиационной безопасности «Радон» (г. Хабаровск)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C96" w:rsidRDefault="00812C96" w:rsidP="002D32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 </w:t>
            </w:r>
          </w:p>
        </w:tc>
      </w:tr>
    </w:tbl>
    <w:p w:rsidR="00812C96" w:rsidRDefault="00812C96" w:rsidP="00812C9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C96" w:rsidRDefault="00812C96" w:rsidP="00812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C96" w:rsidRDefault="00812C96" w:rsidP="0081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C96" w:rsidRDefault="00812C96" w:rsidP="0081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УМЗА Росгидромета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Ю.В. Пешков</w:t>
      </w:r>
    </w:p>
    <w:p w:rsidR="00812C96" w:rsidRDefault="00812C96" w:rsidP="00812C96"/>
    <w:p w:rsidR="00812C96" w:rsidRDefault="00812C96" w:rsidP="00812C96"/>
    <w:p w:rsidR="00812C96" w:rsidRDefault="00812C96" w:rsidP="00812C96"/>
    <w:p w:rsidR="00812C96" w:rsidRDefault="00812C96" w:rsidP="00812C96"/>
    <w:p w:rsidR="00812C96" w:rsidRDefault="00812C96"/>
    <w:sectPr w:rsidR="00812C96" w:rsidSect="007A19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3D7" w:rsidRDefault="00B273D7" w:rsidP="00812C96">
      <w:pPr>
        <w:spacing w:after="0" w:line="240" w:lineRule="auto"/>
      </w:pPr>
      <w:r>
        <w:separator/>
      </w:r>
    </w:p>
  </w:endnote>
  <w:endnote w:type="continuationSeparator" w:id="0">
    <w:p w:rsidR="00B273D7" w:rsidRDefault="00B273D7" w:rsidP="00812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915" w:rsidRDefault="00B273D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915" w:rsidRDefault="00B273D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915" w:rsidRDefault="00B273D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3D7" w:rsidRDefault="00B273D7" w:rsidP="00812C96">
      <w:pPr>
        <w:spacing w:after="0" w:line="240" w:lineRule="auto"/>
      </w:pPr>
      <w:r>
        <w:separator/>
      </w:r>
    </w:p>
  </w:footnote>
  <w:footnote w:type="continuationSeparator" w:id="0">
    <w:p w:rsidR="00B273D7" w:rsidRDefault="00B273D7" w:rsidP="00812C96">
      <w:pPr>
        <w:spacing w:after="0" w:line="240" w:lineRule="auto"/>
      </w:pPr>
      <w:r>
        <w:continuationSeparator/>
      </w:r>
    </w:p>
  </w:footnote>
  <w:footnote w:id="1">
    <w:p w:rsidR="00812C96" w:rsidRPr="0045059D" w:rsidRDefault="00812C96" w:rsidP="00812C9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Style w:val="a5"/>
        </w:rPr>
        <w:footnoteRef/>
      </w:r>
      <w:r>
        <w:t xml:space="preserve"> </w:t>
      </w:r>
      <w:r w:rsidRPr="0045059D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 ЭВЗ понимается содержание одного или нескольких веществ, превышающее  максимальную разовую предельно допустимую концентрацию (</w:t>
      </w:r>
      <w:proofErr w:type="spellStart"/>
      <w:r w:rsidRPr="0045059D">
        <w:rPr>
          <w:rFonts w:ascii="Times New Roman" w:eastAsia="Times New Roman" w:hAnsi="Times New Roman" w:cs="Times New Roman"/>
          <w:sz w:val="20"/>
          <w:szCs w:val="20"/>
          <w:lang w:eastAsia="ru-RU"/>
        </w:rPr>
        <w:t>ПДК</w:t>
      </w:r>
      <w:r w:rsidRPr="0045059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м.р</w:t>
      </w:r>
      <w:proofErr w:type="spellEnd"/>
      <w:r w:rsidRPr="0045059D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.</w:t>
      </w:r>
      <w:r w:rsidRPr="0045059D">
        <w:rPr>
          <w:rFonts w:ascii="Times New Roman" w:eastAsia="Times New Roman" w:hAnsi="Times New Roman" w:cs="Times New Roman"/>
          <w:sz w:val="20"/>
          <w:szCs w:val="20"/>
          <w:lang w:eastAsia="ru-RU"/>
        </w:rPr>
        <w:t>):</w:t>
      </w:r>
    </w:p>
    <w:p w:rsidR="00812C96" w:rsidRPr="0045059D" w:rsidRDefault="00812C96" w:rsidP="00812C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59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 20-29 раз при сохранении этого уровня более 2-х суток;</w:t>
      </w:r>
    </w:p>
    <w:p w:rsidR="00812C96" w:rsidRPr="0045059D" w:rsidRDefault="00812C96" w:rsidP="00812C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59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 30-49 раз при сохранении этого уровня от 8 часов и более;</w:t>
      </w:r>
    </w:p>
    <w:p w:rsidR="00812C96" w:rsidRPr="0045059D" w:rsidRDefault="00812C96" w:rsidP="00812C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59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 50 и более раз;</w:t>
      </w:r>
    </w:p>
    <w:p w:rsidR="00812C96" w:rsidRPr="0045059D" w:rsidRDefault="00812C96" w:rsidP="00812C96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5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визуальные и органолептические признаки: появление устойчивого, не свойственного данной местности (сезону) запаха;</w:t>
      </w:r>
    </w:p>
    <w:p w:rsidR="00812C96" w:rsidRPr="0045059D" w:rsidRDefault="00812C96" w:rsidP="00812C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59D">
        <w:rPr>
          <w:rFonts w:ascii="Times New Roman" w:eastAsia="Times New Roman" w:hAnsi="Times New Roman" w:cs="Times New Roman"/>
          <w:sz w:val="20"/>
          <w:szCs w:val="20"/>
          <w:lang w:eastAsia="ru-RU"/>
        </w:rPr>
        <w:t>обнаружение влияния воздуха на органы чувств человека; выпадение подкрашенных дождей и других атмосферных осадков, появление осадков специфического запаха или несвойственного привкуса.</w:t>
      </w:r>
    </w:p>
    <w:p w:rsidR="00812C96" w:rsidRDefault="00812C96" w:rsidP="00812C96">
      <w:pPr>
        <w:pStyle w:val="a3"/>
      </w:pPr>
    </w:p>
  </w:footnote>
  <w:footnote w:id="2">
    <w:p w:rsidR="00812C96" w:rsidRDefault="00812C96" w:rsidP="00812C96">
      <w:pPr>
        <w:pStyle w:val="a3"/>
      </w:pPr>
      <w:r>
        <w:rPr>
          <w:rStyle w:val="a5"/>
        </w:rPr>
        <w:footnoteRef/>
      </w:r>
      <w:r>
        <w:t xml:space="preserve"> </w:t>
      </w:r>
      <w:r w:rsidRPr="0045059D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45059D">
        <w:rPr>
          <w:rFonts w:ascii="Times New Roman" w:hAnsi="Times New Roman" w:cs="Times New Roman"/>
        </w:rPr>
        <w:t>рыбохозяйственных</w:t>
      </w:r>
      <w:proofErr w:type="spellEnd"/>
      <w:r w:rsidRPr="0045059D">
        <w:rPr>
          <w:rFonts w:ascii="Times New Roman" w:hAnsi="Times New Roman" w:cs="Times New Roman"/>
        </w:rPr>
        <w:t xml:space="preserve"> водных объектов</w:t>
      </w:r>
    </w:p>
  </w:footnote>
  <w:footnote w:id="3">
    <w:p w:rsidR="00812C96" w:rsidRPr="00685FCB" w:rsidRDefault="00812C96" w:rsidP="00812C96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685FCB">
        <w:rPr>
          <w:rFonts w:ascii="Times New Roman" w:hAnsi="Times New Roman" w:cs="Times New Roman"/>
        </w:rPr>
        <w:t>Под ВЗ понимается содержание одного или нескольких веществ, превышающее максимальную разовую предельно допустимую концентрацию (</w:t>
      </w:r>
      <w:proofErr w:type="spellStart"/>
      <w:r w:rsidRPr="00685FCB">
        <w:rPr>
          <w:rFonts w:ascii="Times New Roman" w:hAnsi="Times New Roman" w:cs="Times New Roman"/>
        </w:rPr>
        <w:t>ПДК</w:t>
      </w:r>
      <w:r w:rsidRPr="00685FCB">
        <w:rPr>
          <w:rFonts w:ascii="Times New Roman" w:hAnsi="Times New Roman" w:cs="Times New Roman"/>
          <w:vertAlign w:val="subscript"/>
        </w:rPr>
        <w:t>м.р</w:t>
      </w:r>
      <w:proofErr w:type="spellEnd"/>
      <w:r w:rsidRPr="00685FCB">
        <w:rPr>
          <w:rFonts w:ascii="Times New Roman" w:hAnsi="Times New Roman" w:cs="Times New Roman"/>
          <w:vertAlign w:val="subscript"/>
        </w:rPr>
        <w:t>.</w:t>
      </w:r>
      <w:r>
        <w:rPr>
          <w:rFonts w:ascii="Times New Roman" w:hAnsi="Times New Roman" w:cs="Times New Roman"/>
        </w:rPr>
        <w:t>) в 10 и более раз</w:t>
      </w:r>
    </w:p>
  </w:footnote>
  <w:footnote w:id="4">
    <w:p w:rsidR="00812C96" w:rsidRDefault="00812C96" w:rsidP="00812C96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Степень загрязнения атмосферного воздуха оценивается  при сравнении  концентраций примесей (в мг/м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, мкг/м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) с ПДК – предельно допустимыми концентрациями примесей, установленными Минздравом России.</w:t>
      </w:r>
    </w:p>
    <w:p w:rsidR="00812C96" w:rsidRDefault="00812C96" w:rsidP="00812C9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Для оценки уровня загрязнения атмосферного воздуха  за месяц используются два показателя: </w:t>
      </w:r>
    </w:p>
    <w:p w:rsidR="00812C96" w:rsidRDefault="00812C96" w:rsidP="00812C9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стандартный индекс СИ – наибольшая, измеренная за короткий период времени, концентрация примеси, деленная на </w:t>
      </w:r>
      <w:proofErr w:type="spellStart"/>
      <w:r>
        <w:rPr>
          <w:rFonts w:ascii="Times New Roman" w:hAnsi="Times New Roman" w:cs="Times New Roman"/>
        </w:rPr>
        <w:t>ПДКм.р</w:t>
      </w:r>
      <w:proofErr w:type="spellEnd"/>
      <w:r>
        <w:rPr>
          <w:rFonts w:ascii="Times New Roman" w:hAnsi="Times New Roman" w:cs="Times New Roman"/>
        </w:rPr>
        <w:t>.;</w:t>
      </w:r>
    </w:p>
    <w:p w:rsidR="00812C96" w:rsidRDefault="00812C96" w:rsidP="00812C9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наибольшая повторяемость превышения </w:t>
      </w:r>
      <w:proofErr w:type="spellStart"/>
      <w:r>
        <w:rPr>
          <w:rFonts w:ascii="Times New Roman" w:hAnsi="Times New Roman" w:cs="Times New Roman"/>
        </w:rPr>
        <w:t>ПДКм.р</w:t>
      </w:r>
      <w:proofErr w:type="spellEnd"/>
      <w:r>
        <w:rPr>
          <w:rFonts w:ascii="Times New Roman" w:hAnsi="Times New Roman" w:cs="Times New Roman"/>
        </w:rPr>
        <w:t>. – НП, %.</w:t>
      </w:r>
    </w:p>
    <w:p w:rsidR="00812C96" w:rsidRDefault="00812C96" w:rsidP="00812C9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Уровень загрязнения воздуха  оценивается по 4 градациям значений СИ и НП, которые характеризуют степень кратковременного воздействия загрязнения воздуха на здоровье населения:</w:t>
      </w:r>
    </w:p>
    <w:p w:rsidR="00812C96" w:rsidRDefault="00812C96" w:rsidP="00812C9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proofErr w:type="gramStart"/>
      <w:r>
        <w:rPr>
          <w:rFonts w:ascii="Times New Roman" w:hAnsi="Times New Roman" w:cs="Times New Roman"/>
        </w:rPr>
        <w:t>низкий</w:t>
      </w:r>
      <w:proofErr w:type="gramEnd"/>
      <w:r>
        <w:rPr>
          <w:rFonts w:ascii="Times New Roman" w:hAnsi="Times New Roman" w:cs="Times New Roman"/>
        </w:rPr>
        <w:t xml:space="preserve"> при СИ =  0-1 , НП = 0%;</w:t>
      </w:r>
    </w:p>
    <w:p w:rsidR="00812C96" w:rsidRDefault="00812C96" w:rsidP="00812C9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proofErr w:type="gramStart"/>
      <w:r>
        <w:rPr>
          <w:rFonts w:ascii="Times New Roman" w:hAnsi="Times New Roman" w:cs="Times New Roman"/>
        </w:rPr>
        <w:t>повышенный</w:t>
      </w:r>
      <w:proofErr w:type="gramEnd"/>
      <w:r>
        <w:rPr>
          <w:rFonts w:ascii="Times New Roman" w:hAnsi="Times New Roman" w:cs="Times New Roman"/>
        </w:rPr>
        <w:t xml:space="preserve"> при СИ =2-4, НП = 1-19%;</w:t>
      </w:r>
    </w:p>
    <w:p w:rsidR="00812C96" w:rsidRDefault="00812C96" w:rsidP="00812C9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proofErr w:type="gramStart"/>
      <w:r>
        <w:rPr>
          <w:rFonts w:ascii="Times New Roman" w:hAnsi="Times New Roman" w:cs="Times New Roman"/>
        </w:rPr>
        <w:t>высокий</w:t>
      </w:r>
      <w:proofErr w:type="gramEnd"/>
      <w:r>
        <w:rPr>
          <w:rFonts w:ascii="Times New Roman" w:hAnsi="Times New Roman" w:cs="Times New Roman"/>
        </w:rPr>
        <w:t xml:space="preserve"> при СИ=5-10; НП=20-50%;</w:t>
      </w:r>
    </w:p>
    <w:p w:rsidR="00812C96" w:rsidRDefault="00812C96" w:rsidP="00812C9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очень </w:t>
      </w:r>
      <w:proofErr w:type="gramStart"/>
      <w:r>
        <w:rPr>
          <w:rFonts w:ascii="Times New Roman" w:hAnsi="Times New Roman" w:cs="Times New Roman"/>
        </w:rPr>
        <w:t>высокий</w:t>
      </w:r>
      <w:proofErr w:type="gramEnd"/>
      <w:r>
        <w:rPr>
          <w:rFonts w:ascii="Times New Roman" w:hAnsi="Times New Roman" w:cs="Times New Roman"/>
        </w:rPr>
        <w:t xml:space="preserve"> при СИ &gt;10; НП 50%.</w:t>
      </w:r>
    </w:p>
    <w:p w:rsidR="00812C96" w:rsidRDefault="00812C96" w:rsidP="00812C9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Если СИ и НП попадают в разные градации, то уровень загрязнения воздуха оценивается                 по наибольшему значению из этих показателей.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915" w:rsidRDefault="00B273D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3443086"/>
      <w:docPartObj>
        <w:docPartGallery w:val="Page Numbers (Top of Page)"/>
        <w:docPartUnique/>
      </w:docPartObj>
    </w:sdtPr>
    <w:sdtEndPr/>
    <w:sdtContent>
      <w:p w:rsidR="007A1915" w:rsidRDefault="00B273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509">
          <w:rPr>
            <w:noProof/>
          </w:rPr>
          <w:t>21</w:t>
        </w:r>
        <w:r>
          <w:fldChar w:fldCharType="end"/>
        </w:r>
      </w:p>
    </w:sdtContent>
  </w:sdt>
  <w:p w:rsidR="007A1915" w:rsidRDefault="00B273D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915" w:rsidRDefault="00B273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E2319"/>
    <w:multiLevelType w:val="hybridMultilevel"/>
    <w:tmpl w:val="5CD8558C"/>
    <w:lvl w:ilvl="0" w:tplc="05AAB0E4">
      <w:start w:val="4"/>
      <w:numFmt w:val="bullet"/>
      <w:lvlText w:val="–"/>
      <w:lvlJc w:val="left"/>
      <w:pPr>
        <w:tabs>
          <w:tab w:val="num" w:pos="1068"/>
        </w:tabs>
        <w:ind w:left="1048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2DA561A6"/>
    <w:multiLevelType w:val="multilevel"/>
    <w:tmpl w:val="723C080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b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5E2"/>
    <w:rsid w:val="00812C96"/>
    <w:rsid w:val="00B273D7"/>
    <w:rsid w:val="00D555F9"/>
    <w:rsid w:val="00E56509"/>
    <w:rsid w:val="00EB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C96"/>
  </w:style>
  <w:style w:type="paragraph" w:styleId="1">
    <w:name w:val="heading 1"/>
    <w:basedOn w:val="a"/>
    <w:next w:val="a"/>
    <w:link w:val="10"/>
    <w:qFormat/>
    <w:rsid w:val="00812C96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12C9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12C9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12C9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12C96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12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2C96"/>
  </w:style>
  <w:style w:type="paragraph" w:styleId="a8">
    <w:name w:val="footer"/>
    <w:basedOn w:val="a"/>
    <w:link w:val="a9"/>
    <w:uiPriority w:val="99"/>
    <w:unhideWhenUsed/>
    <w:rsid w:val="00812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2C96"/>
  </w:style>
  <w:style w:type="character" w:customStyle="1" w:styleId="10">
    <w:name w:val="Заголовок 1 Знак"/>
    <w:basedOn w:val="a0"/>
    <w:link w:val="1"/>
    <w:rsid w:val="00812C9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12C9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12C96"/>
  </w:style>
  <w:style w:type="paragraph" w:styleId="aa">
    <w:name w:val="Body Text"/>
    <w:basedOn w:val="a"/>
    <w:link w:val="ab"/>
    <w:rsid w:val="00812C96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812C9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c">
    <w:name w:val="Body Text Indent"/>
    <w:basedOn w:val="a"/>
    <w:link w:val="ad"/>
    <w:rsid w:val="00812C9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812C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812C96"/>
  </w:style>
  <w:style w:type="character" w:styleId="af">
    <w:name w:val="Hyperlink"/>
    <w:rsid w:val="00812C96"/>
    <w:rPr>
      <w:color w:val="0000FF"/>
      <w:u w:val="single"/>
    </w:rPr>
  </w:style>
  <w:style w:type="paragraph" w:customStyle="1" w:styleId="af0">
    <w:name w:val="Подраздел"/>
    <w:basedOn w:val="a"/>
    <w:qFormat/>
    <w:rsid w:val="00812C96"/>
    <w:pPr>
      <w:keepNext/>
      <w:spacing w:before="240" w:after="0" w:line="36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1">
    <w:name w:val="Раздел"/>
    <w:basedOn w:val="a"/>
    <w:qFormat/>
    <w:rsid w:val="00812C96"/>
    <w:pPr>
      <w:keepNext/>
      <w:spacing w:before="600"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812C9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812C9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C96"/>
  </w:style>
  <w:style w:type="paragraph" w:styleId="1">
    <w:name w:val="heading 1"/>
    <w:basedOn w:val="a"/>
    <w:next w:val="a"/>
    <w:link w:val="10"/>
    <w:qFormat/>
    <w:rsid w:val="00812C96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12C9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12C9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12C9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12C96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12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2C96"/>
  </w:style>
  <w:style w:type="paragraph" w:styleId="a8">
    <w:name w:val="footer"/>
    <w:basedOn w:val="a"/>
    <w:link w:val="a9"/>
    <w:uiPriority w:val="99"/>
    <w:unhideWhenUsed/>
    <w:rsid w:val="00812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2C96"/>
  </w:style>
  <w:style w:type="character" w:customStyle="1" w:styleId="10">
    <w:name w:val="Заголовок 1 Знак"/>
    <w:basedOn w:val="a0"/>
    <w:link w:val="1"/>
    <w:rsid w:val="00812C9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12C9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12C96"/>
  </w:style>
  <w:style w:type="paragraph" w:styleId="aa">
    <w:name w:val="Body Text"/>
    <w:basedOn w:val="a"/>
    <w:link w:val="ab"/>
    <w:rsid w:val="00812C96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812C9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c">
    <w:name w:val="Body Text Indent"/>
    <w:basedOn w:val="a"/>
    <w:link w:val="ad"/>
    <w:rsid w:val="00812C9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812C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812C96"/>
  </w:style>
  <w:style w:type="character" w:styleId="af">
    <w:name w:val="Hyperlink"/>
    <w:rsid w:val="00812C96"/>
    <w:rPr>
      <w:color w:val="0000FF"/>
      <w:u w:val="single"/>
    </w:rPr>
  </w:style>
  <w:style w:type="paragraph" w:customStyle="1" w:styleId="af0">
    <w:name w:val="Подраздел"/>
    <w:basedOn w:val="a"/>
    <w:qFormat/>
    <w:rsid w:val="00812C96"/>
    <w:pPr>
      <w:keepNext/>
      <w:spacing w:before="240" w:after="0" w:line="36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1">
    <w:name w:val="Раздел"/>
    <w:basedOn w:val="a"/>
    <w:qFormat/>
    <w:rsid w:val="00812C96"/>
    <w:pPr>
      <w:keepNext/>
      <w:spacing w:before="600"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812C9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812C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3825</Words>
  <Characters>21805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2024-08-16T07:39:00Z</dcterms:created>
  <dcterms:modified xsi:type="dcterms:W3CDTF">2024-08-16T07:39:00Z</dcterms:modified>
</cp:coreProperties>
</file>